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25" w:rsidRPr="00920825" w:rsidRDefault="00920825" w:rsidP="00920825">
      <w:pPr>
        <w:ind w:right="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9.3.22</w:t>
      </w:r>
      <w:r w:rsidRPr="00920825">
        <w:rPr>
          <w:b/>
          <w:bCs/>
          <w:sz w:val="20"/>
          <w:szCs w:val="20"/>
        </w:rPr>
        <w:t xml:space="preserve"> к ОПОП-ППССЗ</w:t>
      </w:r>
    </w:p>
    <w:p w:rsidR="00920825" w:rsidRPr="00920825" w:rsidRDefault="00920825" w:rsidP="00920825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920825"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920825" w:rsidRPr="00920825" w:rsidRDefault="00920825" w:rsidP="00920825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920825"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920825" w:rsidRPr="00920825" w:rsidRDefault="00920825" w:rsidP="00920825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>РАБОЧАЯ ПРОГРАММА УЧЕБНОЙ ДИСЦИПЛИНЫ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Default="00920825" w:rsidP="0092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 ПРИКЛАДНАЯ МАТЕМАТИКА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 xml:space="preserve">для специальности 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52405" w:rsidRDefault="00952405" w:rsidP="00952405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952405" w:rsidRDefault="00952405" w:rsidP="00952405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952405" w:rsidRDefault="00952405" w:rsidP="00952405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</w:t>
      </w:r>
      <w:r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  <w:bookmarkStart w:id="0" w:name="_GoBack"/>
      <w:bookmarkEnd w:id="0"/>
    </w:p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>
      <w:pPr>
        <w:suppressAutoHyphens w:val="0"/>
        <w:spacing w:after="160" w:line="259" w:lineRule="auto"/>
      </w:pPr>
      <w:bookmarkStart w:id="1" w:name="bookmark2"/>
      <w:r w:rsidRPr="00920825">
        <w:rPr>
          <w:b/>
          <w:bCs/>
        </w:rPr>
        <w:br w:type="page"/>
      </w:r>
    </w:p>
    <w:p w:rsidR="00920825" w:rsidRDefault="00920825" w:rsidP="00920825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920825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1"/>
    </w:p>
    <w:p w:rsidR="00920825" w:rsidRPr="00920825" w:rsidRDefault="00920825" w:rsidP="00920825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920825" w:rsidRPr="00920825" w:rsidRDefault="00920825" w:rsidP="00920825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sz w:val="26"/>
          <w:szCs w:val="26"/>
          <w:u w:color="FFFFFF"/>
        </w:rPr>
        <w:t>СТРУКТУРА И СОДЕРЖАНИЕ 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920825">
        <w:rPr>
          <w:caps/>
          <w:sz w:val="26"/>
          <w:szCs w:val="26"/>
          <w:u w:val="dotted" w:color="FFFFFF"/>
        </w:rPr>
        <w:tab/>
      </w:r>
      <w:r w:rsidRPr="00920825">
        <w:rPr>
          <w:caps/>
          <w:sz w:val="26"/>
          <w:szCs w:val="26"/>
          <w:u w:val="dotted" w:color="FFFFFF"/>
        </w:rPr>
        <w:tab/>
      </w:r>
      <w:r w:rsidRPr="00920825">
        <w:rPr>
          <w:caps/>
          <w:sz w:val="26"/>
          <w:szCs w:val="26"/>
          <w:u w:val="dotted"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920825" w:rsidRPr="00920825" w:rsidRDefault="00920825" w:rsidP="00920825">
      <w:pPr>
        <w:widowControl w:val="0"/>
        <w:shd w:val="clear" w:color="auto" w:fill="FFFFFF"/>
        <w:spacing w:line="360" w:lineRule="auto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>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920825">
        <w:rPr>
          <w:sz w:val="26"/>
          <w:szCs w:val="26"/>
          <w:u w:color="FFFFFF"/>
        </w:rPr>
        <w:t>ПЕРЕЧЕНЬ ИСПОЛЬЗУЕМЫХ МЕТОДОВ ОБУЧЕНИЯ</w:t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</w:p>
    <w:p w:rsidR="00920825" w:rsidRPr="00920825" w:rsidRDefault="00920825" w:rsidP="00920825"/>
    <w:p w:rsidR="00920825" w:rsidRPr="00920825" w:rsidRDefault="00920825" w:rsidP="00920825"/>
    <w:p w:rsidR="005710DA" w:rsidRDefault="005710DA" w:rsidP="005710DA">
      <w:pPr>
        <w:pStyle w:val="a3"/>
      </w:pPr>
    </w:p>
    <w:p w:rsidR="005710DA" w:rsidRPr="00C90718" w:rsidRDefault="005710DA" w:rsidP="005710D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sz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BE10F3" w:rsidRDefault="00BE10F3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u w:color="FFFFFF"/>
        </w:rPr>
      </w:pPr>
      <w:r w:rsidRPr="00C90718">
        <w:rPr>
          <w:b/>
          <w:caps/>
          <w:sz w:val="28"/>
          <w:szCs w:val="28"/>
          <w:u w:color="FFFFFF"/>
        </w:rPr>
        <w:lastRenderedPageBreak/>
        <w:t>1. паспорт рабочей ПРОГРАММЫ УЧЕБНОЙ ДИСЦИПЛИНЫ</w:t>
      </w:r>
    </w:p>
    <w:p w:rsidR="005710DA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 xml:space="preserve"> </w:t>
      </w:r>
      <w:r w:rsidR="00245127">
        <w:rPr>
          <w:b/>
          <w:sz w:val="28"/>
          <w:szCs w:val="28"/>
          <w:u w:color="FFFFFF"/>
        </w:rPr>
        <w:t>«</w:t>
      </w:r>
      <w:r>
        <w:rPr>
          <w:b/>
          <w:sz w:val="28"/>
          <w:szCs w:val="28"/>
          <w:u w:color="FFFFFF"/>
        </w:rPr>
        <w:t>Прикладная математика</w:t>
      </w:r>
      <w:r w:rsidR="00245127">
        <w:rPr>
          <w:b/>
          <w:sz w:val="28"/>
          <w:szCs w:val="28"/>
          <w:u w:color="FFFFFF"/>
        </w:rPr>
        <w:t>»</w:t>
      </w:r>
    </w:p>
    <w:p w:rsidR="00245127" w:rsidRPr="00C90718" w:rsidRDefault="00245127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  <w:u w:color="FFFFFF"/>
        </w:rPr>
      </w:pPr>
    </w:p>
    <w:p w:rsidR="005710DA" w:rsidRPr="005625D4" w:rsidRDefault="005710DA" w:rsidP="005625D4">
      <w:pPr>
        <w:pStyle w:val="af0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color="FFFFFF"/>
        </w:rPr>
      </w:pPr>
      <w:r w:rsidRPr="005625D4">
        <w:rPr>
          <w:b/>
          <w:sz w:val="28"/>
          <w:szCs w:val="28"/>
          <w:u w:color="FFFFFF"/>
        </w:rPr>
        <w:t>Область применения рабочей программы</w:t>
      </w:r>
    </w:p>
    <w:p w:rsidR="005625D4" w:rsidRPr="005625D4" w:rsidRDefault="005625D4" w:rsidP="0056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sz w:val="28"/>
          <w:szCs w:val="28"/>
          <w:u w:color="FFFFFF"/>
        </w:rPr>
      </w:pPr>
    </w:p>
    <w:p w:rsidR="005710DA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C90718">
        <w:rPr>
          <w:sz w:val="28"/>
          <w:szCs w:val="28"/>
          <w:u w:color="FFFFFF"/>
        </w:rPr>
        <w:t xml:space="preserve">Рабочая программа учебной дисциплины является частью </w:t>
      </w:r>
      <w:r w:rsidRPr="00C90718">
        <w:rPr>
          <w:sz w:val="28"/>
          <w:szCs w:val="28"/>
        </w:rPr>
        <w:t>основной образовательной программы подготовки специалистов среднего звена (далее – ППССЗ)</w:t>
      </w:r>
      <w:r w:rsidRPr="00C90718">
        <w:rPr>
          <w:sz w:val="28"/>
          <w:szCs w:val="28"/>
          <w:u w:color="FFFFFF"/>
        </w:rPr>
        <w:t xml:space="preserve"> в соответствии с ФГОС по специальности (специальностям) СПО</w:t>
      </w:r>
      <w:r w:rsidR="00694EC4">
        <w:rPr>
          <w:sz w:val="28"/>
          <w:szCs w:val="28"/>
          <w:u w:color="FFFFFF"/>
        </w:rPr>
        <w:t xml:space="preserve"> </w:t>
      </w:r>
      <w:r w:rsidR="00011B42">
        <w:rPr>
          <w:sz w:val="28"/>
          <w:szCs w:val="28"/>
        </w:rPr>
        <w:t>08.02.10</w:t>
      </w:r>
      <w:r w:rsidR="00631056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железных дорог, путь и путевое хозяйство</w:t>
      </w:r>
      <w:r w:rsidR="00694EC4">
        <w:rPr>
          <w:sz w:val="28"/>
          <w:szCs w:val="28"/>
        </w:rPr>
        <w:t>.</w:t>
      </w:r>
    </w:p>
    <w:p w:rsidR="005625D4" w:rsidRPr="00C90718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5710DA" w:rsidRPr="00C90718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 xml:space="preserve">1.2. Место учебной дисциплины в </w:t>
      </w:r>
      <w:r w:rsidRPr="00F7655F">
        <w:rPr>
          <w:b/>
          <w:sz w:val="28"/>
          <w:szCs w:val="28"/>
          <w:u w:color="FFFFFF"/>
        </w:rPr>
        <w:t xml:space="preserve">структуре </w:t>
      </w:r>
      <w:r w:rsidRPr="00F7655F">
        <w:rPr>
          <w:b/>
          <w:sz w:val="28"/>
          <w:szCs w:val="28"/>
        </w:rPr>
        <w:t>ППССЗ</w:t>
      </w:r>
      <w:r w:rsidRPr="00C90718">
        <w:rPr>
          <w:sz w:val="28"/>
          <w:szCs w:val="28"/>
        </w:rPr>
        <w:t>:</w:t>
      </w:r>
    </w:p>
    <w:p w:rsidR="005710DA" w:rsidRDefault="00F7655F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7655F">
        <w:rPr>
          <w:sz w:val="28"/>
          <w:szCs w:val="28"/>
          <w:u w:color="FFFFFF"/>
        </w:rPr>
        <w:t xml:space="preserve">дисциплина относится к математическому и </w:t>
      </w:r>
      <w:r w:rsidR="00D658F5">
        <w:rPr>
          <w:sz w:val="28"/>
          <w:szCs w:val="28"/>
          <w:u w:color="FFFFFF"/>
        </w:rPr>
        <w:t xml:space="preserve">общему </w:t>
      </w:r>
      <w:r w:rsidRPr="00F7655F">
        <w:rPr>
          <w:sz w:val="28"/>
          <w:szCs w:val="28"/>
          <w:u w:color="FFFFFF"/>
        </w:rPr>
        <w:t xml:space="preserve">естественнонаучному </w:t>
      </w:r>
      <w:r w:rsidR="00D658F5">
        <w:rPr>
          <w:sz w:val="28"/>
          <w:szCs w:val="28"/>
          <w:u w:color="FFFFFF"/>
        </w:rPr>
        <w:t xml:space="preserve">учебному </w:t>
      </w:r>
      <w:r w:rsidRPr="00F7655F">
        <w:rPr>
          <w:sz w:val="28"/>
          <w:szCs w:val="28"/>
          <w:u w:color="FFFFFF"/>
        </w:rPr>
        <w:t>циклу</w:t>
      </w:r>
      <w:r w:rsidR="00157FC6">
        <w:rPr>
          <w:sz w:val="28"/>
          <w:szCs w:val="28"/>
          <w:u w:color="FFFFFF"/>
        </w:rPr>
        <w:t>.</w:t>
      </w:r>
    </w:p>
    <w:p w:rsidR="005625D4" w:rsidRPr="00F7655F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дисциплины: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уметь:</w:t>
      </w: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применять математические методы дифференциального и интегрального исчисления для решения профессиональных задач;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применять основные положения теории вероятностей и математической статистики в профессиональной деятельности;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использовать приемы и методы математического синтеза и анализа в различных профессиональных ситуациях.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знать:</w:t>
      </w: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6488E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основные понятия и методы математическо-логического синтеза и анализа логических устройств; </w:t>
      </w:r>
    </w:p>
    <w:p w:rsidR="00F6488E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>– способы решения прикладных задач методом комплексных чисел.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- общие:</w:t>
      </w:r>
    </w:p>
    <w:p w:rsidR="00F6488E" w:rsidRPr="00F6488E" w:rsidRDefault="005710DA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488E" w:rsidRPr="00F6488E" w:rsidRDefault="005710DA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488E" w:rsidRP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 xml:space="preserve"> </w:t>
      </w:r>
      <w:r w:rsidR="005710DA" w:rsidRPr="00F6488E">
        <w:rPr>
          <w:sz w:val="28"/>
          <w:szCs w:val="28"/>
          <w:u w:color="FFFFFF"/>
        </w:rPr>
        <w:t>ОК 3. Принимать решения в стандартных и нестандартных ситуациях и нести за них ответственность.</w:t>
      </w:r>
    </w:p>
    <w:p w:rsidR="00F6488E" w:rsidRDefault="005710DA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-профессиональные:</w:t>
      </w:r>
    </w:p>
    <w:p w:rsidR="00C93986" w:rsidRP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1.1. Выполнять различные виды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1.2. Обрабатывать материалы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9646BD" w:rsidRDefault="009646BD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lastRenderedPageBreak/>
        <w:t>ПК 3.4. Эксплуатировать средства диагностики железнодорожного пути и сооружений.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3414EE" w:rsidRDefault="003414EE" w:rsidP="00920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825" w:rsidRPr="005A2EDC" w:rsidRDefault="00920825" w:rsidP="00920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EDC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>Р.2</w:t>
      </w:r>
      <w:r>
        <w:rPr>
          <w:sz w:val="28"/>
          <w:szCs w:val="28"/>
        </w:rPr>
        <w:t xml:space="preserve"> </w:t>
      </w:r>
      <w:r w:rsidRPr="0053344C">
        <w:rPr>
          <w:rFonts w:eastAsia="Calibri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eastAsia="Calibri"/>
          <w:sz w:val="28"/>
          <w:szCs w:val="28"/>
        </w:rPr>
        <w:t>;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="003414EE">
        <w:rPr>
          <w:rFonts w:eastAsia="Calibri"/>
          <w:sz w:val="28"/>
          <w:szCs w:val="28"/>
        </w:rPr>
        <w:t>Р.4</w:t>
      </w:r>
      <w:r>
        <w:rPr>
          <w:rFonts w:eastAsia="Calibri"/>
          <w:sz w:val="28"/>
          <w:szCs w:val="28"/>
        </w:rPr>
        <w:t xml:space="preserve"> </w:t>
      </w:r>
      <w:r w:rsidRPr="0053344C">
        <w:rPr>
          <w:rFonts w:eastAsia="Calibri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</w:rPr>
        <w:t>;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 xml:space="preserve">Р.23 </w:t>
      </w:r>
      <w:r w:rsidRPr="0053344C">
        <w:rPr>
          <w:rFonts w:eastAsia="Calibri"/>
          <w:sz w:val="28"/>
          <w:szCs w:val="28"/>
        </w:rPr>
        <w:t>Получение обучающимися возможности самораскрытия и самореализация личности</w:t>
      </w:r>
      <w:r>
        <w:rPr>
          <w:rFonts w:eastAsia="Calibri"/>
          <w:sz w:val="28"/>
          <w:szCs w:val="28"/>
        </w:rPr>
        <w:t>;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>Р.30</w:t>
      </w:r>
      <w:r>
        <w:rPr>
          <w:sz w:val="28"/>
          <w:szCs w:val="28"/>
        </w:rPr>
        <w:t xml:space="preserve"> </w:t>
      </w:r>
      <w:r w:rsidRPr="0053344C">
        <w:rPr>
          <w:rFonts w:eastAsia="Calibri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</w:r>
      <w:r>
        <w:rPr>
          <w:rFonts w:eastAsia="Calibri"/>
          <w:sz w:val="28"/>
          <w:szCs w:val="28"/>
        </w:rPr>
        <w:t>.</w:t>
      </w:r>
    </w:p>
    <w:p w:rsidR="00920825" w:rsidRPr="00F6488E" w:rsidRDefault="00920825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>1.4. Количество часов на освоени</w:t>
      </w:r>
      <w:r w:rsidR="00094CAF">
        <w:rPr>
          <w:b/>
          <w:sz w:val="28"/>
          <w:szCs w:val="28"/>
          <w:u w:color="FFFFFF"/>
        </w:rPr>
        <w:t>е</w:t>
      </w:r>
      <w:r w:rsidRPr="00C90718">
        <w:rPr>
          <w:b/>
          <w:sz w:val="28"/>
          <w:szCs w:val="28"/>
          <w:u w:color="FFFFFF"/>
        </w:rPr>
        <w:t xml:space="preserve"> рабочей программы учебной дисциплины в соответствии </w:t>
      </w:r>
      <w:r w:rsidRPr="00C90718">
        <w:rPr>
          <w:b/>
          <w:sz w:val="28"/>
          <w:szCs w:val="28"/>
        </w:rPr>
        <w:t>с учебным планом (УП):</w:t>
      </w: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>максимальной учебной нагрузки обучающегося</w:t>
      </w:r>
      <w:r>
        <w:rPr>
          <w:sz w:val="28"/>
          <w:szCs w:val="28"/>
          <w:u w:color="FFFFFF"/>
        </w:rPr>
        <w:t xml:space="preserve"> 87</w:t>
      </w:r>
      <w:r w:rsidRPr="00C90718">
        <w:rPr>
          <w:sz w:val="28"/>
          <w:szCs w:val="28"/>
          <w:u w:color="FFFFFF"/>
        </w:rPr>
        <w:t xml:space="preserve"> час</w:t>
      </w:r>
      <w:r>
        <w:rPr>
          <w:sz w:val="28"/>
          <w:szCs w:val="28"/>
          <w:u w:color="FFFFFF"/>
        </w:rPr>
        <w:t>ов</w:t>
      </w:r>
      <w:r w:rsidRPr="00C90718">
        <w:rPr>
          <w:sz w:val="28"/>
          <w:szCs w:val="28"/>
          <w:u w:color="FFFFFF"/>
        </w:rPr>
        <w:t>, в том числе: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>58</w:t>
      </w:r>
      <w:r w:rsidRPr="00C90718">
        <w:rPr>
          <w:sz w:val="28"/>
          <w:szCs w:val="28"/>
          <w:u w:color="FFFFFF"/>
        </w:rPr>
        <w:t xml:space="preserve"> часов;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самостоятельной работы обучающегося 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  <w:u w:color="FFFFFF"/>
        </w:rPr>
        <w:t xml:space="preserve"> часов</w:t>
      </w:r>
      <w:r w:rsidRPr="00C90718">
        <w:rPr>
          <w:sz w:val="28"/>
          <w:szCs w:val="28"/>
          <w:u w:color="FFFFFF"/>
        </w:rPr>
        <w:t>.</w:t>
      </w:r>
    </w:p>
    <w:p w:rsidR="003A7A4B" w:rsidRDefault="003A7A4B"/>
    <w:p w:rsidR="003A7A4B" w:rsidRDefault="003A7A4B" w:rsidP="003A7A4B">
      <w:pPr>
        <w:pStyle w:val="a3"/>
      </w:pPr>
      <w:r>
        <w:br w:type="page"/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920825" w:rsidRPr="00920825" w:rsidRDefault="00920825" w:rsidP="009208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20825">
        <w:rPr>
          <w:sz w:val="28"/>
          <w:szCs w:val="28"/>
        </w:rPr>
        <w:t>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9"/>
        <w:gridCol w:w="2251"/>
      </w:tblGrid>
      <w:tr w:rsidR="003A7A4B" w:rsidTr="0045398D">
        <w:trPr>
          <w:trHeight w:val="460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A7A4B" w:rsidTr="0045398D">
        <w:trPr>
          <w:trHeight w:val="285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87</w:t>
            </w:r>
            <w:r w:rsidR="0045398D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58</w:t>
            </w:r>
            <w:r w:rsidR="0045398D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sz w:val="28"/>
                <w:szCs w:val="28"/>
              </w:rPr>
              <w:t>29</w:t>
            </w:r>
            <w:r w:rsidR="0045398D">
              <w:rPr>
                <w:sz w:val="28"/>
                <w:szCs w:val="28"/>
              </w:rPr>
              <w:t xml:space="preserve"> 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20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45398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A4B">
              <w:rPr>
                <w:sz w:val="28"/>
                <w:szCs w:val="28"/>
              </w:rPr>
              <w:t>. Подготовка рефератов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9</w:t>
            </w:r>
          </w:p>
        </w:tc>
      </w:tr>
      <w:tr w:rsidR="00245127" w:rsidTr="00ED1389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27" w:rsidRPr="00245127" w:rsidRDefault="00245127" w:rsidP="00245127">
            <w:r w:rsidRPr="003414EE">
              <w:rPr>
                <w:iCs/>
                <w:sz w:val="28"/>
                <w:szCs w:val="28"/>
              </w:rPr>
              <w:t>Итоговая аттестация</w:t>
            </w:r>
            <w:r w:rsidRPr="00A410FD">
              <w:rPr>
                <w:iCs/>
                <w:sz w:val="28"/>
                <w:szCs w:val="28"/>
              </w:rPr>
              <w:t xml:space="preserve"> в форме экзамена </w:t>
            </w:r>
            <w:r>
              <w:rPr>
                <w:iCs/>
                <w:sz w:val="28"/>
                <w:szCs w:val="28"/>
              </w:rPr>
              <w:t xml:space="preserve">в </w:t>
            </w:r>
            <w:r>
              <w:rPr>
                <w:iCs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CF7FF7" w:rsidRDefault="00CF7FF7" w:rsidP="00A410FD">
      <w:pPr>
        <w:rPr>
          <w:b/>
          <w:sz w:val="28"/>
          <w:szCs w:val="28"/>
        </w:rPr>
      </w:pPr>
    </w:p>
    <w:p w:rsidR="00922C31" w:rsidRPr="00920825" w:rsidRDefault="00922C31" w:rsidP="00A410FD">
      <w:pPr>
        <w:rPr>
          <w:sz w:val="28"/>
          <w:szCs w:val="28"/>
        </w:rPr>
      </w:pPr>
      <w:r w:rsidRPr="00920825">
        <w:rPr>
          <w:sz w:val="28"/>
          <w:szCs w:val="28"/>
        </w:rPr>
        <w:t>Заочная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9"/>
        <w:gridCol w:w="1911"/>
      </w:tblGrid>
      <w:tr w:rsidR="00922C31" w:rsidTr="00922C31">
        <w:trPr>
          <w:trHeight w:val="460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2C31" w:rsidTr="00922C31">
        <w:trPr>
          <w:trHeight w:val="285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рефератов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Pr="00245127" w:rsidRDefault="00907370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Итоговая</w:t>
            </w:r>
            <w:r w:rsidR="00922C31">
              <w:rPr>
                <w:iCs/>
                <w:sz w:val="28"/>
                <w:szCs w:val="28"/>
              </w:rPr>
              <w:t xml:space="preserve">  аттестация в форме экзамена </w:t>
            </w:r>
            <w:r w:rsidR="00245127">
              <w:rPr>
                <w:iCs/>
                <w:sz w:val="28"/>
                <w:szCs w:val="28"/>
              </w:rPr>
              <w:t xml:space="preserve">на </w:t>
            </w:r>
            <w:r w:rsidR="00245127">
              <w:rPr>
                <w:iCs/>
                <w:sz w:val="28"/>
                <w:szCs w:val="28"/>
                <w:lang w:val="en-US"/>
              </w:rPr>
              <w:t>I</w:t>
            </w:r>
            <w:r w:rsidR="00245127">
              <w:rPr>
                <w:iCs/>
                <w:sz w:val="28"/>
                <w:szCs w:val="28"/>
              </w:rPr>
              <w:t xml:space="preserve"> курсе обучения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</w:tbl>
    <w:p w:rsidR="00922C31" w:rsidRDefault="00922C31" w:rsidP="00A410FD">
      <w:pPr>
        <w:rPr>
          <w:b/>
          <w:sz w:val="28"/>
          <w:szCs w:val="28"/>
        </w:rPr>
      </w:pPr>
    </w:p>
    <w:p w:rsidR="00A410FD" w:rsidRPr="00A410FD" w:rsidRDefault="00A410FD" w:rsidP="00A410FD">
      <w:pPr>
        <w:suppressAutoHyphens w:val="0"/>
        <w:spacing w:line="336" w:lineRule="auto"/>
        <w:rPr>
          <w:szCs w:val="22"/>
          <w:lang w:eastAsia="ru-RU"/>
        </w:rPr>
        <w:sectPr w:rsidR="00A410FD" w:rsidRPr="00A410FD" w:rsidSect="00094CAF">
          <w:footerReference w:type="default" r:id="rId8"/>
          <w:pgSz w:w="11907" w:h="16840"/>
          <w:pgMar w:top="1135" w:right="567" w:bottom="851" w:left="567" w:header="284" w:footer="284" w:gutter="567"/>
          <w:pgNumType w:start="1"/>
          <w:cols w:space="720"/>
          <w:titlePg/>
          <w:docGrid w:linePitch="326"/>
        </w:sectPr>
      </w:pPr>
    </w:p>
    <w:p w:rsidR="00FB6A57" w:rsidRPr="004D4D14" w:rsidRDefault="00922EE6" w:rsidP="007A68DE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  <w:u w:val="single"/>
        </w:rPr>
      </w:pPr>
      <w:r w:rsidRPr="004D4D14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Pr="004D4D14">
        <w:rPr>
          <w:b/>
          <w:caps/>
          <w:sz w:val="28"/>
          <w:szCs w:val="28"/>
          <w:u w:color="FFFFFF"/>
        </w:rPr>
        <w:t xml:space="preserve"> </w:t>
      </w:r>
      <w:r w:rsidR="000928FA" w:rsidRPr="004D4D14">
        <w:rPr>
          <w:b/>
          <w:sz w:val="28"/>
          <w:szCs w:val="28"/>
          <w:u w:val="single"/>
        </w:rPr>
        <w:t>Прикладная математика</w:t>
      </w:r>
    </w:p>
    <w:tbl>
      <w:tblPr>
        <w:tblStyle w:val="ad"/>
        <w:tblpPr w:leftFromText="180" w:rightFromText="180" w:horzAnchor="margin" w:tblpY="439"/>
        <w:tblW w:w="15060" w:type="dxa"/>
        <w:tblLook w:val="04A0" w:firstRow="1" w:lastRow="0" w:firstColumn="1" w:lastColumn="0" w:noHBand="0" w:noVBand="1"/>
      </w:tblPr>
      <w:tblGrid>
        <w:gridCol w:w="2943"/>
        <w:gridCol w:w="9923"/>
        <w:gridCol w:w="988"/>
        <w:gridCol w:w="1206"/>
      </w:tblGrid>
      <w:tr w:rsidR="000928FA" w:rsidRPr="00E57C82" w:rsidTr="00EB29D7">
        <w:tc>
          <w:tcPr>
            <w:tcW w:w="2943" w:type="dxa"/>
          </w:tcPr>
          <w:p w:rsidR="00922EE6" w:rsidRPr="00E57C82" w:rsidRDefault="00922EE6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88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0928FA" w:rsidRPr="00E57C82" w:rsidTr="00EB29D7">
        <w:trPr>
          <w:trHeight w:val="414"/>
        </w:trPr>
        <w:tc>
          <w:tcPr>
            <w:tcW w:w="294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1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2</w:t>
            </w:r>
          </w:p>
        </w:tc>
        <w:tc>
          <w:tcPr>
            <w:tcW w:w="988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3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4</w:t>
            </w:r>
          </w:p>
        </w:tc>
      </w:tr>
      <w:tr w:rsidR="000928FA" w:rsidRPr="00E57C82" w:rsidTr="00EB29D7">
        <w:trPr>
          <w:trHeight w:val="920"/>
        </w:trPr>
        <w:tc>
          <w:tcPr>
            <w:tcW w:w="2943" w:type="dxa"/>
            <w:vMerge w:val="restart"/>
          </w:tcPr>
          <w:p w:rsidR="000928FA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Введение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0928FA" w:rsidRPr="000928FA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988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  <w:vMerge/>
          </w:tcPr>
          <w:p w:rsidR="00E57C82" w:rsidRPr="000928FA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E57C82" w:rsidRPr="000928FA" w:rsidRDefault="00E57C82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E57C82" w:rsidRPr="000928FA" w:rsidRDefault="00E57C82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Раздел 1. Линейная алгебра</w:t>
            </w:r>
          </w:p>
        </w:tc>
        <w:tc>
          <w:tcPr>
            <w:tcW w:w="9923" w:type="dxa"/>
          </w:tcPr>
          <w:p w:rsidR="00E57C82" w:rsidRDefault="00E57C82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Тема 1.1. Комплексные числа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0928FA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Раздел 2. Основы дискретной математики</w:t>
            </w:r>
          </w:p>
        </w:tc>
        <w:tc>
          <w:tcPr>
            <w:tcW w:w="9923" w:type="dxa"/>
          </w:tcPr>
          <w:p w:rsidR="00E57C82" w:rsidRPr="004D4D14" w:rsidRDefault="00E57C82" w:rsidP="004D4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4D4D14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Тема 2.1. Теория множеств</w:t>
            </w:r>
          </w:p>
        </w:tc>
        <w:tc>
          <w:tcPr>
            <w:tcW w:w="9923" w:type="dxa"/>
          </w:tcPr>
          <w:p w:rsidR="007A68DE" w:rsidRPr="004D4D14" w:rsidRDefault="007A68DE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Pr="004D4D14" w:rsidRDefault="007A68DE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  <w:p w:rsidR="007A68DE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988" w:type="dxa"/>
          </w:tcPr>
          <w:p w:rsidR="00E57C82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7A68DE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7A68DE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lastRenderedPageBreak/>
              <w:t>1</w:t>
            </w:r>
          </w:p>
        </w:tc>
        <w:tc>
          <w:tcPr>
            <w:tcW w:w="9923" w:type="dxa"/>
          </w:tcPr>
          <w:p w:rsidR="007A68DE" w:rsidRPr="00AB7787" w:rsidRDefault="004D4D14" w:rsidP="00AB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Раздел 3. Математический анализ</w:t>
            </w:r>
          </w:p>
        </w:tc>
        <w:tc>
          <w:tcPr>
            <w:tcW w:w="9923" w:type="dxa"/>
          </w:tcPr>
          <w:p w:rsidR="007A68DE" w:rsidRPr="00AB7787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45</w:t>
            </w:r>
          </w:p>
        </w:tc>
        <w:tc>
          <w:tcPr>
            <w:tcW w:w="1206" w:type="dxa"/>
          </w:tcPr>
          <w:p w:rsidR="007A68DE" w:rsidRPr="00AB7787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AB7787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</w:t>
            </w:r>
            <w:r w:rsidR="004D4D14" w:rsidRPr="00AB7787">
              <w:rPr>
                <w:b/>
                <w:sz w:val="20"/>
                <w:szCs w:val="20"/>
                <w:u w:color="FFFFFF"/>
              </w:rPr>
              <w:t>ема 3.1. Дифференциальное и интегральное исчисление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5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3.2. Обыкновенные дифференциальные уравнения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4D4D14" w:rsidRPr="00AB7787" w:rsidRDefault="004D4D14" w:rsidP="00694EC4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AB7787" w:rsidRPr="00E57C82" w:rsidTr="00EB29D7">
        <w:trPr>
          <w:trHeight w:val="870"/>
        </w:trPr>
        <w:tc>
          <w:tcPr>
            <w:tcW w:w="2943" w:type="dxa"/>
            <w:vMerge w:val="restart"/>
          </w:tcPr>
          <w:p w:rsidR="00AB7787" w:rsidRPr="00AB7787" w:rsidRDefault="00AB7787" w:rsidP="00AB7787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3.3. Дифференциальные уравнения в частных производных</w:t>
            </w: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AB7787" w:rsidRPr="00E57C82" w:rsidTr="00EB29D7">
        <w:trPr>
          <w:trHeight w:val="697"/>
        </w:trPr>
        <w:tc>
          <w:tcPr>
            <w:tcW w:w="2943" w:type="dxa"/>
            <w:vMerge/>
          </w:tcPr>
          <w:p w:rsidR="00AB7787" w:rsidRPr="00AB7787" w:rsidRDefault="00AB778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C91B57" w:rsidRDefault="00AB7787" w:rsidP="00C91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Проработка конспектов занятий, учебных и дополнительных изданий (по вопросам к разделам и главам учебных </w:t>
            </w:r>
            <w:r w:rsidRPr="001A1E7D">
              <w:rPr>
                <w:color w:val="000000"/>
                <w:sz w:val="20"/>
                <w:szCs w:val="20"/>
              </w:rPr>
              <w:lastRenderedPageBreak/>
              <w:t>изданий), поиск, анализ и оценка информации по содержанию учебного материала.</w:t>
            </w:r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7A68DE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lastRenderedPageBreak/>
              <w:t>3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 w:val="restart"/>
          </w:tcPr>
          <w:p w:rsidR="00C91B57" w:rsidRPr="00C91B57" w:rsidRDefault="00C91B57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lastRenderedPageBreak/>
              <w:t>Тема 3.4. Ряды</w:t>
            </w: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Числовые ряды. Признак сходимости числового ряда по Даламберу. Разложение подынтегральной функции в ряд. Степенные ряды Маклорена. Применение числовых рядов при решении профессиональных задач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Оценка результатов тестового эксперимента эффективности работы механизмов и оборудования железно-дорожного транспорта по средствам определения сходимости числового ряда по признаку Даламбера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Раздел 4. Основы теории вероятностей и математической статистики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12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c>
          <w:tcPr>
            <w:tcW w:w="2943" w:type="dxa"/>
            <w:vMerge w:val="restart"/>
          </w:tcPr>
          <w:p w:rsidR="001A1E7D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Тема 4.1. Теория вероятностей</w:t>
            </w: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1A1E7D" w:rsidRPr="00E57C82" w:rsidTr="00EB29D7"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комбинаторных задач при организации технической эксплуатации машин и оборудования на железнодорожном транспорте.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задач на нахождение вероятности события при изучении и планировании технологического цикла эксплуатации машин и оборудования железнодорожного транспорта. Определение среднеквадратичной скорости для расчета величины возвышения наружного рельса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rPr>
          <w:trHeight w:val="60"/>
        </w:trPr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586A49" w:rsidRDefault="00C91B57" w:rsidP="00586A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Раздел 5. Основные численные методы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15</w:t>
            </w:r>
          </w:p>
        </w:tc>
        <w:tc>
          <w:tcPr>
            <w:tcW w:w="1206" w:type="dxa"/>
          </w:tcPr>
          <w:p w:rsidR="007A68DE" w:rsidRPr="00586A49" w:rsidRDefault="007A68DE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5.1. Численное дифференцирование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 xml:space="preserve">Понятие о численном дифференцировании. Формулы приближенного дифференцирования, основанные на </w:t>
            </w:r>
            <w:r w:rsidRPr="00C91B57">
              <w:rPr>
                <w:color w:val="000000"/>
                <w:sz w:val="20"/>
                <w:szCs w:val="20"/>
              </w:rPr>
              <w:lastRenderedPageBreak/>
              <w:t>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lastRenderedPageBreak/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транспорте.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Определения количества электроэнергии, затраченной на тягу поездов, в зависимости от плана и профиля пути посредством метода Эйлера и решения обыкновенных дифференциальных уравнений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rPr>
          <w:trHeight w:val="1179"/>
        </w:trPr>
        <w:tc>
          <w:tcPr>
            <w:tcW w:w="2943" w:type="dxa"/>
            <w:vMerge w:val="restart"/>
          </w:tcPr>
          <w:p w:rsidR="00EB29D7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 xml:space="preserve">Тема 5.3. Численное </w:t>
            </w:r>
          </w:p>
          <w:p w:rsidR="00586A49" w:rsidRPr="00586A49" w:rsidRDefault="00EB29D7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>
              <w:rPr>
                <w:b/>
                <w:sz w:val="20"/>
                <w:szCs w:val="20"/>
                <w:u w:color="FFFFFF"/>
              </w:rPr>
              <w:t>интег</w:t>
            </w:r>
            <w:r w:rsidR="00586A49" w:rsidRPr="00586A49">
              <w:rPr>
                <w:b/>
                <w:sz w:val="20"/>
                <w:szCs w:val="20"/>
                <w:u w:color="FFFFFF"/>
              </w:rPr>
              <w:t>рирование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rPr>
          <w:trHeight w:val="1406"/>
        </w:trPr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Подготовка к зачету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7A68DE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7A68DE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87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</w:tbl>
    <w:p w:rsidR="00922EE6" w:rsidRDefault="00922EE6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EB29D7" w:rsidRDefault="00EB29D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EB29D7" w:rsidRDefault="00EB29D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EB29D7" w:rsidRDefault="00EB29D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922C31" w:rsidRDefault="00922C31" w:rsidP="0092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r>
        <w:rPr>
          <w:b/>
          <w:caps/>
          <w:sz w:val="28"/>
          <w:szCs w:val="28"/>
          <w:u w:color="FFFFFF"/>
        </w:rPr>
        <w:t>заочная форма обучения</w:t>
      </w:r>
    </w:p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tbl>
      <w:tblPr>
        <w:tblStyle w:val="ad"/>
        <w:tblpPr w:leftFromText="180" w:rightFromText="180" w:horzAnchor="margin" w:tblpY="439"/>
        <w:tblW w:w="15060" w:type="dxa"/>
        <w:tblLook w:val="04A0" w:firstRow="1" w:lastRow="0" w:firstColumn="1" w:lastColumn="0" w:noHBand="0" w:noVBand="1"/>
      </w:tblPr>
      <w:tblGrid>
        <w:gridCol w:w="2943"/>
        <w:gridCol w:w="8931"/>
        <w:gridCol w:w="1553"/>
        <w:gridCol w:w="1633"/>
      </w:tblGrid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 разделов и тем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922C31" w:rsidTr="00922C31">
        <w:trPr>
          <w:trHeight w:val="9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Линейная 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 Комплексные числа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занятие№ 1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Основы дискретной математики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 Теория множеств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№2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Математический анализ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3.1. Дифференциальное и интегральное исчисление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№3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3.2. Обыкновенные дифференциальные уравнения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№4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8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3.3. Дифференциальные уравнения в частных производных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3.4. Ряды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различных профессиональных задач; определение методов и способов их решения; оценка </w:t>
            </w:r>
            <w:r>
              <w:rPr>
                <w:color w:val="000000"/>
                <w:sz w:val="20"/>
                <w:szCs w:val="20"/>
              </w:rPr>
              <w:lastRenderedPageBreak/>
              <w:t>их эффективности и качества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Числовые ряды. Признак сходимости числового ряда по Даламберу. Разложение подынтегральной функции в ряд. Степенные ряды Маклорена. Применение числовых рядов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Основы теории вероятностей и математической статистики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3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4.1. Теория вероятностей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Основные численные методы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5.1. Численное дифференцирование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20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rPr>
          <w:trHeight w:val="21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5.3. Численное интег-рирование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Примерная тематика сообщений (докладов) прикладного характера: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становления теории исследования операций как науки.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Теория расписания.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планирования.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теории исследования операций при решении профессиональных задач в области формирования технологического цикла эксплуатации машин и оборудования на транспорте (управление инфраструктурами на железнодорожном транспорте).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и взаимодействие различных видов транспорта.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систем оценки надежности и безопасности работ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</w:tbl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0837AF" w:rsidRPr="00F2055A" w:rsidRDefault="000837AF" w:rsidP="000837AF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 ознакомительный (узнавание ранее изученных объектов, свойств);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–репродуктивный (выполнение деятельности по образцу, инструкции или под руководством)</w:t>
      </w:r>
    </w:p>
    <w:p w:rsidR="007D737B" w:rsidRDefault="000837AF" w:rsidP="0008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r w:rsidRPr="00F2055A">
        <w:rPr>
          <w:iCs/>
          <w:color w:val="000000"/>
        </w:rPr>
        <w:t>3.–продуктивный (планирование и самостоятельное выполнение деятель</w:t>
      </w:r>
      <w:r>
        <w:rPr>
          <w:iCs/>
          <w:color w:val="000000"/>
        </w:rPr>
        <w:t>ности, решение проблемных задач</w:t>
      </w:r>
    </w:p>
    <w:p w:rsidR="007D737B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7D737B" w:rsidRPr="00C90718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7D737B" w:rsidRPr="00C90718" w:rsidSect="004D4D14">
          <w:footerReference w:type="default" r:id="rId9"/>
          <w:pgSz w:w="16838" w:h="11906" w:orient="landscape"/>
          <w:pgMar w:top="851" w:right="1134" w:bottom="142" w:left="992" w:header="720" w:footer="709" w:gutter="0"/>
          <w:cols w:space="720"/>
          <w:docGrid w:linePitch="360"/>
        </w:sectPr>
      </w:pPr>
    </w:p>
    <w:p w:rsidR="007D737B" w:rsidRPr="007D737B" w:rsidRDefault="007D737B" w:rsidP="00922C3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240"/>
        <w:ind w:left="0" w:firstLine="709"/>
        <w:jc w:val="center"/>
        <w:outlineLvl w:val="0"/>
        <w:rPr>
          <w:b/>
          <w:caps/>
          <w:sz w:val="28"/>
          <w:szCs w:val="28"/>
          <w:u w:color="FFFFFF"/>
        </w:rPr>
      </w:pPr>
      <w:r w:rsidRPr="007D737B">
        <w:rPr>
          <w:b/>
          <w:caps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D737B">
        <w:rPr>
          <w:b/>
          <w:bCs/>
          <w:sz w:val="28"/>
          <w:szCs w:val="28"/>
          <w:u w:color="FFFFFF"/>
        </w:rPr>
        <w:t xml:space="preserve">3.1. </w:t>
      </w:r>
      <w:r w:rsidRPr="007D737B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7D737B" w:rsidRPr="007D737B" w:rsidRDefault="007D737B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color="FFFFFF"/>
        </w:rPr>
      </w:pPr>
    </w:p>
    <w:p w:rsidR="00011B42" w:rsidRPr="00A2578F" w:rsidRDefault="00011B42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578F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Прикладная математика</w:t>
      </w:r>
      <w:r w:rsidRPr="00A2578F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FC40BE">
        <w:rPr>
          <w:sz w:val="28"/>
          <w:szCs w:val="28"/>
        </w:rPr>
        <w:t>к уровню подготовки обучающихся.</w:t>
      </w:r>
    </w:p>
    <w:p w:rsidR="00011B42" w:rsidRPr="00FC40BE" w:rsidRDefault="00011B42" w:rsidP="00FC40BE">
      <w:pPr>
        <w:ind w:firstLine="709"/>
        <w:jc w:val="both"/>
        <w:rPr>
          <w:spacing w:val="-6"/>
          <w:sz w:val="28"/>
          <w:szCs w:val="28"/>
        </w:rPr>
      </w:pPr>
      <w:r w:rsidRPr="002F2134">
        <w:rPr>
          <w:bCs/>
          <w:sz w:val="28"/>
          <w:szCs w:val="28"/>
          <w:u w:color="FFFFFF"/>
        </w:rPr>
        <w:t xml:space="preserve">Учебная дисциплина реализуется </w:t>
      </w:r>
      <w:r w:rsidRPr="002F2134">
        <w:rPr>
          <w:sz w:val="28"/>
          <w:szCs w:val="28"/>
        </w:rPr>
        <w:t>в учебном кабинете</w:t>
      </w:r>
      <w:r w:rsidR="00E95E29">
        <w:rPr>
          <w:spacing w:val="-6"/>
          <w:sz w:val="28"/>
          <w:szCs w:val="28"/>
        </w:rPr>
        <w:t xml:space="preserve"> Прикладной математики</w:t>
      </w:r>
      <w:r w:rsidR="00FC40BE">
        <w:rPr>
          <w:sz w:val="28"/>
          <w:szCs w:val="28"/>
        </w:rPr>
        <w:t>.</w:t>
      </w:r>
    </w:p>
    <w:p w:rsidR="00011B42" w:rsidRPr="00922C31" w:rsidRDefault="00011B42" w:rsidP="00922C31">
      <w:pPr>
        <w:ind w:right="47" w:firstLine="709"/>
        <w:jc w:val="both"/>
        <w:rPr>
          <w:sz w:val="28"/>
          <w:szCs w:val="28"/>
        </w:rPr>
      </w:pPr>
      <w:r w:rsidRPr="00E95E29">
        <w:rPr>
          <w:b/>
          <w:sz w:val="28"/>
          <w:szCs w:val="28"/>
        </w:rPr>
        <w:t>Оснащенность специальных помещений и помещений для самостоятельной работы:</w:t>
      </w:r>
      <w:r w:rsidRPr="00922C31">
        <w:rPr>
          <w:sz w:val="28"/>
          <w:szCs w:val="28"/>
        </w:rPr>
        <w:t xml:space="preserve"> </w:t>
      </w:r>
    </w:p>
    <w:p w:rsidR="00922C31" w:rsidRPr="00922C31" w:rsidRDefault="00922C31" w:rsidP="00922C31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Мебель: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Посадочные места по количеству обучающихся;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рабочее место преподавателя;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доска классная;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компьютерное оборудование,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 xml:space="preserve">принтер; 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мультимедийное оборудование (проектор и проекционный экран);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локальная сеть с выходом в Internet;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методические материалы по дисциплине;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стенд «Информация по кабинету»</w:t>
      </w:r>
    </w:p>
    <w:p w:rsid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стенд «Компьютер и безопасность»</w:t>
      </w:r>
    </w:p>
    <w:p w:rsidR="0045398D" w:rsidRPr="00922C31" w:rsidRDefault="0045398D" w:rsidP="00E95E29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Помещение для самостоятельной работы</w:t>
      </w:r>
    </w:p>
    <w:p w:rsidR="00922C31" w:rsidRPr="00922C31" w:rsidRDefault="00922C31" w:rsidP="00922C31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Мебель: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читательский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компьютерный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однотумбовый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>Стулья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Шкаф-витрина для выставок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для инвалидов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Компьютер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Портативная индукционная петля для слабослышащих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>Клавиатура с азбукой Брайля.</w:t>
      </w:r>
    </w:p>
    <w:p w:rsid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>Выход в интернет</w:t>
      </w:r>
    </w:p>
    <w:p w:rsidR="00922C31" w:rsidRPr="00922C31" w:rsidRDefault="00922C31" w:rsidP="00E95E29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Комплект лицензионного программного обеспечения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r w:rsidRPr="00922C31">
        <w:rPr>
          <w:sz w:val="28"/>
          <w:szCs w:val="28"/>
          <w:lang w:val="en-US"/>
        </w:rPr>
        <w:t>MSWindows</w:t>
      </w:r>
      <w:r w:rsidRPr="00922C31">
        <w:rPr>
          <w:sz w:val="28"/>
          <w:szCs w:val="28"/>
        </w:rPr>
        <w:t xml:space="preserve"> 7 (сублицензионный договор № СД-130523001 от 23.05.2013 )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r w:rsidRPr="00922C31">
        <w:rPr>
          <w:sz w:val="28"/>
          <w:szCs w:val="28"/>
          <w:lang w:val="en-US"/>
        </w:rPr>
        <w:t>MSOffice</w:t>
      </w:r>
      <w:r w:rsidRPr="00922C31"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lastRenderedPageBreak/>
        <w:t xml:space="preserve">Kaspersky Endpoint Security for Windows 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t>Yandex Browser (GNU Lesser General Public License)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t>7-zip (GNUGPL)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t>UnrealCommander (GNUGPL)</w:t>
      </w:r>
    </w:p>
    <w:p w:rsidR="00922C31" w:rsidRPr="00DC298D" w:rsidRDefault="00922C31" w:rsidP="00922C31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922C31">
        <w:rPr>
          <w:sz w:val="28"/>
          <w:szCs w:val="28"/>
        </w:rPr>
        <w:t>Выход</w:t>
      </w:r>
      <w:r w:rsidRPr="00DC298D">
        <w:rPr>
          <w:sz w:val="28"/>
          <w:szCs w:val="28"/>
          <w:lang w:val="en-US"/>
        </w:rPr>
        <w:t xml:space="preserve"> </w:t>
      </w:r>
      <w:r w:rsidRPr="00922C31">
        <w:rPr>
          <w:sz w:val="28"/>
          <w:szCs w:val="28"/>
        </w:rPr>
        <w:t>в</w:t>
      </w:r>
      <w:r w:rsidRPr="00DC298D">
        <w:rPr>
          <w:sz w:val="28"/>
          <w:szCs w:val="28"/>
          <w:lang w:val="en-US"/>
        </w:rPr>
        <w:t xml:space="preserve"> </w:t>
      </w:r>
      <w:r w:rsidRPr="00922C31">
        <w:rPr>
          <w:sz w:val="28"/>
          <w:szCs w:val="28"/>
        </w:rPr>
        <w:t>интернет</w:t>
      </w:r>
    </w:p>
    <w:p w:rsidR="002A2ACE" w:rsidRPr="00922C31" w:rsidRDefault="002A2ACE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 Информационное обеспечение обучения</w:t>
      </w:r>
    </w:p>
    <w:p w:rsidR="002A2ACE" w:rsidRPr="00922C31" w:rsidRDefault="002A2ACE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A2ACE" w:rsidRPr="00922C31" w:rsidRDefault="002A2ACE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Учебно-методическое обеспечение дисциплины</w:t>
      </w:r>
    </w:p>
    <w:p w:rsidR="002A2ACE" w:rsidRPr="00922C31" w:rsidRDefault="00EE6477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3.2.1</w:t>
      </w:r>
      <w:r w:rsidR="002A2ACE" w:rsidRPr="00922C31">
        <w:rPr>
          <w:b/>
          <w:sz w:val="28"/>
          <w:szCs w:val="28"/>
        </w:rPr>
        <w:tab/>
        <w:t>Основная учебная литература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1. Воскобойников, Ю. Е. Современные проблемы прикладной математики. Часть 1. Лекционный курс [Электронный ресурс]: учебное пособие / Ю. Е. Воскобойников, А. А. Мицель. — Электрон. текстовые данные. — Томск: Томский государственный университет систем управления и радиоэлектроники, 2016. — 138 c. — 2227-8397. — Режим доступа: http://www.iprbookshop.ru/72049.html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2. Воскобойников, Ю. Е. Современные проблемы прикладной математики. Часть 2. Практикум [Электронный ресурс]: учебное пособие / Ю. Е. Воскобойников, А. А. Мицель. — Электрон. текстовые данные. — Томск: Томский государственный университет систем управления и радиоэлектроники, 2016. — 52 c. — 2227-8397. — Режим доступа: http://www.iprbookshop.ru/72048.htm</w:t>
      </w:r>
      <w:r w:rsidRPr="00922C31">
        <w:rPr>
          <w:sz w:val="28"/>
          <w:szCs w:val="28"/>
          <w:lang w:val="en-US"/>
        </w:rPr>
        <w:t>l</w:t>
      </w:r>
      <w:r w:rsidRPr="00922C31">
        <w:rPr>
          <w:sz w:val="28"/>
          <w:szCs w:val="28"/>
        </w:rPr>
        <w:t xml:space="preserve">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3. Рогова, Н. В. Вычислительная математика  [Электронный ресурс]:   учебное пособие / Н. В. Рогова, В. А. Рычков. — Самара: Поволжский государственный университет телекоммуникаций и информатики, 2017. — 167 c. — ISBN 2227-8397. — Текст: электронный // Электронно-библиотечная система IPR BOOKS: [сайт]. — URL: http://www.iprbookshop.ru/75370.html. — Режим доступа: для авторизир. пользователей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4. Хусаинов, А. А. Дискретная математика [Электронный ресурс]:    учебное пособие для СПО / А. А. Хусаинов. — Саратов: Профобразование, 2019. — 77 c. — ISBN 978-5-4488-0281-2. — Текст: электронный // Электронно-библиотечная система IPR BOOKS: [сайт]. — URL: http://www.iprbookshop.ru/86136.html. — Режим доступа: для авторизир. пользователей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5. Дискретная математика [Электронный ресурс]:   учебное пособие для СПО / И. П. Болодурина, Т. М. Отрыванкина, О. С. Арапова, Т. А. Огурцова. — Саратов: Профобразование, 2020. — 107 c. — ISBN 978-5-4488-0706-0. — Текст: электронный // Электронно-библиотечная система IPR BOOKS: [сайт]. — URL: http://www.iprbookshop.ru/91863.html. — Режим доступа: для авторизир. пользователей по паролю.</w:t>
      </w:r>
    </w:p>
    <w:p w:rsidR="00BF2726" w:rsidRPr="00922C31" w:rsidRDefault="00BF2726" w:rsidP="00922C31">
      <w:pPr>
        <w:widowControl w:val="0"/>
        <w:ind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3.2.2</w:t>
      </w:r>
      <w:r w:rsidRPr="00922C31">
        <w:rPr>
          <w:b/>
          <w:sz w:val="28"/>
          <w:szCs w:val="28"/>
        </w:rPr>
        <w:tab/>
        <w:t>Дополнительная учебная литература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1. Васильева, Г.Н. Методика обучения математике. Часть 2 [Электронный ресурс]: учебно-методическое пособие / Г.Н. Васильева. — Электрон. текстовые данные. — Пермь: Пермский государственный гуманитарно-педагогический университет, 2016. — 75 c. — 2227-8397. — Режим доступа: http://www.iprbookshop.ru/70637.html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2. Галямова, Э.Х. Методика обучения математике в условиях внедрения новых </w:t>
      </w:r>
      <w:r w:rsidRPr="00922C31">
        <w:rPr>
          <w:rFonts w:ascii="Times New Roman" w:hAnsi="Times New Roman" w:cs="Times New Roman"/>
          <w:sz w:val="28"/>
          <w:szCs w:val="28"/>
        </w:rPr>
        <w:lastRenderedPageBreak/>
        <w:t>стандартов [Электронный ресурс] / Э.Х. Галямова. — Электрон. текстовые данные. — Набережные Челны: Набережночелнинский государственный педагогический университет, 2016. — 116 c. — 2227-8397. — Режим доступа: http://www.iprbookshop.ru/64633.html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3. Блатов, И. А. Вычислительная математика [Электронный ресурс]:  учебное пособие / И. А. Блатов, О. В. Старожилова. — Самара: Поволжский государственный университет телекоммуникаций и информатики, 2017. — 205 c. — ISBN 2227-8397. — Текст: электронный // Электронно-библиотечная система IPR BOOKS: [сайт]. — URL: http://www.iprbookshop.ru/75371.html. — Режим доступа: для авторизир. пользователей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4. Седова, Н. А. Дискретная математика [Электронный ресурс]:  учебное пособие / Н. А. Седова. — Саратов: Ай Пи Эр Медиа, 2018. — 67 c. — ISBN 978-5-4486-0069-2. — Текст: электронный // Электронно-библиотечная система IPR BOOKS: [сайт]. — URL: http://www.iprbookshop.ru/69316.html. — Режим доступа: для авторизир. пользователей. - DOI: https://doi.org/10.23682/69316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5. Веретенников, Б. М. Дискретная математика  [Электронный ресурс]:     учебное пособие для СПО / Б. М. Веретенников, В. И. Белоусова; под редакцией Н. В. Чуксиной. — 2-е изд. — Саратов, Екатеринбург: Профобразование, Уральский федеральный университет, 2019. — 131 c. — ISBN 978-5-4488-0404-5, 978-5-7996-2858-1. — Текст: электронный // Электронно-библиотечная система IPR BOOKS: [сайт]. — URL: http://www.iprbookshop.ru/87799.html. — Режим доступа: для авторизир. пользователей.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6. Седова, Н. А. Дискретная математика  [Электронный ресурс]:  учебник для СПО / Н. А. Седова, В. А. Седов. — Саратов: Профобразование, 2020. — 329 c. — ISBN 978-5-4488-0451-9. — Текст: электронный // Электронно-библиотечная система IPR BOOKS: [сайт]. — URL: http://www.iprbookshop.ru/89997.html. — Режим доступа: для авторизир. пользователей. - DOI: https://doi.org/10.23682/89997 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7. Седова, Н. А. Дискретная математика. Сборник задач [Электронный ресурс]:   практикум для СПО / Н. А. Седова, В. А. Седов. — Саратов: Профобразование, 2020. — 319 c. — ISBN 978-5-4488-0506-6. — Текст: электронный // Электронно-библиотечная система IPR BOOKS: [сайт]. — URL: http://www.iprbookshop.ru/89998.html. — Режим доступа: для авторизир. пользователей. - DOI: https://doi.org/10.23682/89998  по паролю.</w:t>
      </w:r>
    </w:p>
    <w:p w:rsidR="00035CBC" w:rsidRPr="00922C31" w:rsidRDefault="00BF2726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2C31">
        <w:rPr>
          <w:rStyle w:val="12"/>
          <w:rFonts w:eastAsiaTheme="minorHAnsi"/>
          <w:b/>
          <w:sz w:val="28"/>
          <w:szCs w:val="28"/>
        </w:rPr>
        <w:t xml:space="preserve">3.2.3 </w:t>
      </w:r>
      <w:r w:rsidR="00035CBC" w:rsidRPr="00922C3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Math.ru: Математика и образование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Allmath.ru — вся математика в одном месте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http://www.allmath.ru.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EqWorld: Мир математических уравнений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http://eqworld.ipmnet.ru.</w:t>
      </w:r>
    </w:p>
    <w:p w:rsidR="000A7F79" w:rsidRPr="00922C31" w:rsidRDefault="000A7F79" w:rsidP="00922C31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lang w:eastAsia="ru-RU"/>
        </w:rPr>
      </w:pPr>
    </w:p>
    <w:p w:rsidR="00BF2726" w:rsidRPr="00922C31" w:rsidRDefault="00BF2726" w:rsidP="00922C31">
      <w:pPr>
        <w:widowControl w:val="0"/>
        <w:autoSpaceDE w:val="0"/>
        <w:autoSpaceDN w:val="0"/>
        <w:adjustRightInd w:val="0"/>
        <w:ind w:right="-180"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</w:t>
      </w:r>
      <w:r w:rsidR="00094CAF" w:rsidRPr="00922C31">
        <w:rPr>
          <w:b/>
          <w:sz w:val="28"/>
          <w:szCs w:val="28"/>
        </w:rPr>
        <w:t>4</w:t>
      </w:r>
      <w:r w:rsidRPr="00922C31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lastRenderedPageBreak/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3. Гудок [Текст]: ежедне</w:t>
      </w:r>
      <w:r w:rsidR="00EB29D7">
        <w:rPr>
          <w:sz w:val="28"/>
          <w:szCs w:val="28"/>
        </w:rPr>
        <w:t>вная транспортная газета (</w:t>
      </w:r>
      <w:r w:rsidRPr="00922C31">
        <w:rPr>
          <w:sz w:val="28"/>
          <w:szCs w:val="28"/>
        </w:rPr>
        <w:t>2017, 2018, 2019, 2020 гг.) – 1200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EB29D7">
        <w:rPr>
          <w:sz w:val="28"/>
          <w:szCs w:val="28"/>
        </w:rPr>
        <w:t>ико-экономический журнал (</w:t>
      </w:r>
      <w:r w:rsidRPr="00922C31">
        <w:rPr>
          <w:sz w:val="28"/>
          <w:szCs w:val="28"/>
        </w:rPr>
        <w:t>2017, 2018, 2019, 2020 гг.) – 60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5. Путь и путевое хозяйство [Те</w:t>
      </w:r>
      <w:r w:rsidR="00EB29D7">
        <w:rPr>
          <w:sz w:val="28"/>
          <w:szCs w:val="28"/>
        </w:rPr>
        <w:t>кст]: ежемесячный журнал (</w:t>
      </w:r>
      <w:r w:rsidRPr="00922C31">
        <w:rPr>
          <w:sz w:val="28"/>
          <w:szCs w:val="28"/>
        </w:rPr>
        <w:t>2017, 2018, 2019, 2020 гг.) – 60 экз.</w:t>
      </w:r>
    </w:p>
    <w:p w:rsidR="007D737B" w:rsidRPr="007D737B" w:rsidRDefault="00922C31" w:rsidP="00922C31">
      <w:pPr>
        <w:widowControl w:val="0"/>
        <w:tabs>
          <w:tab w:val="right" w:pos="9921"/>
        </w:tabs>
        <w:ind w:firstLine="709"/>
        <w:rPr>
          <w:color w:val="A6A6A6"/>
        </w:rPr>
      </w:pPr>
      <w:r w:rsidRPr="00922C31"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EB29D7">
        <w:rPr>
          <w:sz w:val="28"/>
          <w:szCs w:val="28"/>
        </w:rPr>
        <w:t>онно-аналитическая газета (</w:t>
      </w:r>
      <w:r w:rsidRPr="00922C31">
        <w:rPr>
          <w:sz w:val="28"/>
          <w:szCs w:val="28"/>
        </w:rPr>
        <w:t xml:space="preserve"> 2017, 2018, 2019, 2020 гг.) – 240 экз.</w:t>
      </w:r>
      <w:r w:rsidR="007D737B" w:rsidRPr="007D737B">
        <w:rPr>
          <w:color w:val="A6A6A6"/>
        </w:rPr>
        <w:tab/>
        <w:t>11</w:t>
      </w:r>
    </w:p>
    <w:p w:rsidR="007D737B" w:rsidRPr="007D737B" w:rsidRDefault="007D737B" w:rsidP="007D737B">
      <w:pPr>
        <w:keepNext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center"/>
        <w:outlineLvl w:val="0"/>
        <w:rPr>
          <w:b/>
          <w:caps/>
          <w:sz w:val="28"/>
          <w:szCs w:val="28"/>
          <w:u w:color="FFFFFF"/>
        </w:rPr>
      </w:pPr>
      <w:r w:rsidRPr="007D737B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Y="174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3969"/>
        <w:gridCol w:w="3402"/>
      </w:tblGrid>
      <w:tr w:rsidR="00D25162" w:rsidRPr="007D737B" w:rsidTr="00EB29D7">
        <w:trPr>
          <w:trHeight w:hRule="exact" w:val="979"/>
        </w:trPr>
        <w:tc>
          <w:tcPr>
            <w:tcW w:w="2987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17" w:lineRule="exact"/>
              <w:ind w:left="142" w:right="273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9329CA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3402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329"/>
              <w:rPr>
                <w:rFonts w:eastAsia="Cambria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уме</w:t>
            </w: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ть:</w:t>
            </w:r>
          </w:p>
        </w:tc>
      </w:tr>
      <w:tr w:rsidR="00D25162" w:rsidRPr="007D737B" w:rsidTr="00EB29D7">
        <w:trPr>
          <w:trHeight w:hRule="exact" w:val="2103"/>
        </w:trPr>
        <w:tc>
          <w:tcPr>
            <w:tcW w:w="2987" w:type="dxa"/>
            <w:shd w:val="clear" w:color="auto" w:fill="FFFFFF"/>
          </w:tcPr>
          <w:p w:rsidR="00D25162" w:rsidRPr="00C63140" w:rsidRDefault="00D25162" w:rsidP="00011B4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применять математические методы дифференциального и интегрального исчисления для решения профессиональных задач; </w:t>
            </w:r>
          </w:p>
        </w:tc>
        <w:tc>
          <w:tcPr>
            <w:tcW w:w="3969" w:type="dxa"/>
            <w:shd w:val="clear" w:color="auto" w:fill="FFFFFF"/>
          </w:tcPr>
          <w:p w:rsidR="00D25162" w:rsidRPr="003967FA" w:rsidRDefault="00C224ED" w:rsidP="00C224ED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математически</w:t>
            </w:r>
            <w:r>
              <w:rPr>
                <w:rFonts w:eastAsiaTheme="minorHAnsi"/>
                <w:color w:val="000000"/>
                <w:lang w:eastAsia="en-US"/>
              </w:rPr>
              <w:t xml:space="preserve">х </w:t>
            </w:r>
            <w:r w:rsidRPr="00C63140">
              <w:rPr>
                <w:rFonts w:eastAsiaTheme="minorHAnsi"/>
                <w:color w:val="000000"/>
                <w:lang w:eastAsia="en-US"/>
              </w:rPr>
              <w:t>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дифференциального и интегрального исчисления для</w:t>
            </w:r>
            <w:r>
              <w:rPr>
                <w:rFonts w:eastAsiaTheme="minorHAnsi"/>
                <w:color w:val="000000"/>
                <w:lang w:eastAsia="en-US"/>
              </w:rPr>
              <w:t xml:space="preserve"> решения профессиональных задач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 w:rsidRPr="003967FA">
              <w:rPr>
                <w:rFonts w:eastAsia="Cambria"/>
                <w:lang w:eastAsia="ru-RU"/>
              </w:rPr>
              <w:t xml:space="preserve">экспертное </w:t>
            </w:r>
            <w:r>
              <w:rPr>
                <w:rFonts w:eastAsia="Cambria"/>
                <w:lang w:eastAsia="ru-RU"/>
              </w:rPr>
              <w:t>наблюдение на практических заня</w:t>
            </w:r>
            <w:r w:rsidRPr="003967FA">
              <w:rPr>
                <w:rFonts w:eastAsia="Cambria"/>
                <w:lang w:eastAsia="ru-RU"/>
              </w:rPr>
              <w:t>тиях, оценка устного опроса, сообщений или докладов</w:t>
            </w:r>
          </w:p>
        </w:tc>
      </w:tr>
      <w:tr w:rsidR="00C224ED" w:rsidRPr="007D737B" w:rsidTr="00EB29D7">
        <w:trPr>
          <w:trHeight w:hRule="exact" w:val="1990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применять основные положения теории вероятностей и математической статистики в профессиональной деятельности;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основны</w:t>
            </w:r>
            <w:r>
              <w:rPr>
                <w:rFonts w:eastAsiaTheme="minorHAnsi"/>
                <w:color w:val="000000"/>
                <w:lang w:eastAsia="en-US"/>
              </w:rPr>
              <w:t>х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положени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теории вероятностей и математической статистики в</w:t>
            </w:r>
            <w:r>
              <w:rPr>
                <w:rFonts w:eastAsiaTheme="minorHAnsi"/>
                <w:color w:val="000000"/>
                <w:lang w:eastAsia="en-US"/>
              </w:rPr>
              <w:t xml:space="preserve"> профессиональной деятельности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7D737B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  <w:tr w:rsidR="00C224ED" w:rsidRPr="007D737B" w:rsidTr="00EB29D7">
        <w:trPr>
          <w:trHeight w:hRule="exact" w:val="2132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использовать приемы и методы математического синтеза и анализа в различных профессиональных ситуациях.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C63140">
              <w:rPr>
                <w:rFonts w:eastAsiaTheme="minorHAnsi"/>
                <w:color w:val="000000"/>
                <w:lang w:eastAsia="en-US"/>
              </w:rPr>
              <w:t>спользова</w:t>
            </w:r>
            <w:r>
              <w:rPr>
                <w:rFonts w:eastAsiaTheme="minorHAnsi"/>
                <w:color w:val="000000"/>
                <w:lang w:eastAsia="en-US"/>
              </w:rPr>
              <w:t>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прием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и 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математического синтеза и анализа в различных профессиональных ситуациях. 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C63140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187"/>
              <w:rPr>
                <w:rFonts w:eastAsia="Cambria"/>
                <w:lang w:eastAsia="ru-RU"/>
              </w:rPr>
            </w:pP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знать:</w:t>
            </w:r>
          </w:p>
        </w:tc>
      </w:tr>
      <w:tr w:rsidR="007E3D92" w:rsidRPr="007D737B" w:rsidTr="00EB29D7">
        <w:trPr>
          <w:trHeight w:hRule="exact" w:val="1515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основные понятия и методы математическо-логического синтеза и анализа логических устройств; 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сновные понятия и методы математическо-логического синтеза </w:t>
            </w:r>
            <w:r>
              <w:rPr>
                <w:rFonts w:eastAsiaTheme="minorHAnsi"/>
                <w:color w:val="000000"/>
                <w:lang w:eastAsia="en-US"/>
              </w:rPr>
              <w:t>и анализа логических устройств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7E3D92" w:rsidRPr="007D737B" w:rsidRDefault="007E3D92" w:rsidP="007E3D92">
            <w:pPr>
              <w:widowControl w:val="0"/>
              <w:spacing w:line="293" w:lineRule="exact"/>
              <w:ind w:left="142" w:right="273" w:firstLine="284"/>
              <w:jc w:val="both"/>
              <w:rPr>
                <w:rFonts w:eastAsia="Cambria"/>
                <w:lang w:eastAsia="ru-RU"/>
              </w:rPr>
            </w:pPr>
            <w:r w:rsidRPr="003967FA">
              <w:rPr>
                <w:rFonts w:eastAsia="Arial Unicode MS"/>
                <w:color w:val="000000"/>
                <w:lang w:eastAsia="ru-RU" w:bidi="ru-RU"/>
              </w:rPr>
              <w:t xml:space="preserve">экспертное </w:t>
            </w:r>
            <w:r>
              <w:rPr>
                <w:rFonts w:eastAsia="Arial Unicode MS"/>
                <w:color w:val="000000"/>
                <w:lang w:eastAsia="ru-RU" w:bidi="ru-RU"/>
              </w:rPr>
              <w:t>наблюдение на практических заня</w:t>
            </w:r>
            <w:r w:rsidRPr="003967FA">
              <w:rPr>
                <w:rFonts w:eastAsia="Arial Unicode MS"/>
                <w:color w:val="000000"/>
                <w:lang w:eastAsia="ru-RU" w:bidi="ru-RU"/>
              </w:rPr>
              <w:t>тиях, оценка устного опроса, сообщений или докладов</w:t>
            </w:r>
          </w:p>
        </w:tc>
      </w:tr>
      <w:tr w:rsidR="007E3D92" w:rsidRPr="007D737B" w:rsidTr="00EB29D7">
        <w:trPr>
          <w:trHeight w:hRule="exact" w:val="1126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>способы решения прикладных задач методом комплексных чисел.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C63140">
              <w:rPr>
                <w:rFonts w:eastAsiaTheme="minorHAnsi"/>
                <w:color w:val="000000"/>
                <w:lang w:eastAsia="en-US"/>
              </w:rPr>
              <w:t>пособы решения прикладных задач методом комплексных чисел.</w:t>
            </w:r>
          </w:p>
        </w:tc>
        <w:tc>
          <w:tcPr>
            <w:tcW w:w="3402" w:type="dxa"/>
            <w:vMerge/>
            <w:shd w:val="clear" w:color="auto" w:fill="FFFFFF"/>
          </w:tcPr>
          <w:p w:rsidR="007E3D92" w:rsidRPr="007D737B" w:rsidRDefault="007E3D92" w:rsidP="007E3D92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</w:tbl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7D737B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540"/>
        <w:jc w:val="center"/>
        <w:outlineLvl w:val="0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922EE6" w:rsidRDefault="00922EE6"/>
    <w:p w:rsidR="00922EE6" w:rsidRDefault="00922EE6"/>
    <w:p w:rsidR="00FD5C18" w:rsidRDefault="00FD5C18"/>
    <w:p w:rsidR="000F1C83" w:rsidRDefault="000F1C83"/>
    <w:p w:rsidR="00694EC4" w:rsidRDefault="00694EC4"/>
    <w:p w:rsidR="00694EC4" w:rsidRPr="00694EC4" w:rsidRDefault="00694EC4" w:rsidP="00694EC4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694EC4" w:rsidRPr="00AF6570" w:rsidRDefault="00694EC4" w:rsidP="00694EC4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011B42" w:rsidRDefault="00011B42" w:rsidP="00011B42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035CBC">
        <w:rPr>
          <w:i/>
          <w:sz w:val="28"/>
          <w:szCs w:val="28"/>
        </w:rPr>
        <w:t>ом познавательной деятельности).</w:t>
      </w:r>
    </w:p>
    <w:p w:rsidR="00011B42" w:rsidRPr="00DE54A7" w:rsidRDefault="00011B42" w:rsidP="00011B42">
      <w:pPr>
        <w:rPr>
          <w:i/>
          <w:sz w:val="28"/>
          <w:szCs w:val="28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011B42" w:rsidRPr="00DE54A7" w:rsidRDefault="00011B42" w:rsidP="00011B42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035CBC">
        <w:rPr>
          <w:i/>
          <w:sz w:val="28"/>
          <w:szCs w:val="28"/>
        </w:rPr>
        <w:t>.</w:t>
      </w:r>
    </w:p>
    <w:p w:rsidR="00BC39B4" w:rsidRDefault="00BC39B4" w:rsidP="00011B42"/>
    <w:p w:rsidR="00BC39B4" w:rsidRDefault="00BC39B4" w:rsidP="00011B42"/>
    <w:p w:rsidR="00BC39B4" w:rsidRDefault="00BC39B4" w:rsidP="00011B42"/>
    <w:sectPr w:rsidR="00BC39B4" w:rsidSect="007D737B">
      <w:footerReference w:type="even" r:id="rId10"/>
      <w:footerReference w:type="default" r:id="rId11"/>
      <w:footerReference w:type="first" r:id="rId12"/>
      <w:pgSz w:w="11906" w:h="16838"/>
      <w:pgMar w:top="1134" w:right="765" w:bottom="99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66" w:rsidRDefault="00AB3366">
      <w:r>
        <w:separator/>
      </w:r>
    </w:p>
  </w:endnote>
  <w:endnote w:type="continuationSeparator" w:id="0">
    <w:p w:rsidR="00AB3366" w:rsidRDefault="00AB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307289"/>
      <w:docPartObj>
        <w:docPartGallery w:val="Page Numbers (Bottom of Page)"/>
        <w:docPartUnique/>
      </w:docPartObj>
    </w:sdtPr>
    <w:sdtEndPr/>
    <w:sdtContent>
      <w:p w:rsidR="00094CAF" w:rsidRDefault="00094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05">
          <w:rPr>
            <w:noProof/>
          </w:rPr>
          <w:t>2</w:t>
        </w:r>
        <w:r>
          <w:fldChar w:fldCharType="end"/>
        </w:r>
      </w:p>
    </w:sdtContent>
  </w:sdt>
  <w:p w:rsidR="0044099A" w:rsidRDefault="004409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435591"/>
      <w:docPartObj>
        <w:docPartGallery w:val="Page Numbers (Bottom of Page)"/>
        <w:docPartUnique/>
      </w:docPartObj>
    </w:sdtPr>
    <w:sdtEndPr/>
    <w:sdtContent>
      <w:p w:rsidR="00035CBC" w:rsidRDefault="00035C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05">
          <w:rPr>
            <w:noProof/>
          </w:rPr>
          <w:t>14</w:t>
        </w:r>
        <w:r>
          <w:fldChar w:fldCharType="end"/>
        </w:r>
      </w:p>
    </w:sdtContent>
  </w:sdt>
  <w:p w:rsidR="00035CBC" w:rsidRDefault="00035CB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BC" w:rsidRDefault="00035C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335877"/>
      <w:docPartObj>
        <w:docPartGallery w:val="Page Numbers (Bottom of Page)"/>
        <w:docPartUnique/>
      </w:docPartObj>
    </w:sdtPr>
    <w:sdtEndPr/>
    <w:sdtContent>
      <w:p w:rsidR="00035CBC" w:rsidRDefault="00035C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05">
          <w:rPr>
            <w:noProof/>
          </w:rPr>
          <w:t>20</w:t>
        </w:r>
        <w:r>
          <w:fldChar w:fldCharType="end"/>
        </w:r>
      </w:p>
    </w:sdtContent>
  </w:sdt>
  <w:p w:rsidR="00035CBC" w:rsidRDefault="00035CBC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BC" w:rsidRDefault="00035C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66" w:rsidRDefault="00AB3366">
      <w:r>
        <w:separator/>
      </w:r>
    </w:p>
  </w:footnote>
  <w:footnote w:type="continuationSeparator" w:id="0">
    <w:p w:rsidR="00AB3366" w:rsidRDefault="00AB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2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2F56D1E"/>
    <w:multiLevelType w:val="hybridMultilevel"/>
    <w:tmpl w:val="CB949F9C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5F1D1C25"/>
    <w:multiLevelType w:val="multilevel"/>
    <w:tmpl w:val="B86EE8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45"/>
    <w:rsid w:val="00011B42"/>
    <w:rsid w:val="000139EA"/>
    <w:rsid w:val="000359B1"/>
    <w:rsid w:val="00035CBC"/>
    <w:rsid w:val="00073B9B"/>
    <w:rsid w:val="000837AF"/>
    <w:rsid w:val="000928FA"/>
    <w:rsid w:val="00094760"/>
    <w:rsid w:val="00094CAF"/>
    <w:rsid w:val="000A7F79"/>
    <w:rsid w:val="000F0E45"/>
    <w:rsid w:val="000F1C83"/>
    <w:rsid w:val="00144602"/>
    <w:rsid w:val="001522E1"/>
    <w:rsid w:val="00157FC6"/>
    <w:rsid w:val="001A071A"/>
    <w:rsid w:val="001A1E7D"/>
    <w:rsid w:val="001D3E40"/>
    <w:rsid w:val="00221238"/>
    <w:rsid w:val="00231280"/>
    <w:rsid w:val="0023664A"/>
    <w:rsid w:val="00245127"/>
    <w:rsid w:val="00263120"/>
    <w:rsid w:val="002A2ACE"/>
    <w:rsid w:val="002F2134"/>
    <w:rsid w:val="003414EE"/>
    <w:rsid w:val="003563B9"/>
    <w:rsid w:val="003967FA"/>
    <w:rsid w:val="003A0AB6"/>
    <w:rsid w:val="003A7A4B"/>
    <w:rsid w:val="003C2709"/>
    <w:rsid w:val="003C27CE"/>
    <w:rsid w:val="003C3FC2"/>
    <w:rsid w:val="003F2DA0"/>
    <w:rsid w:val="00433E80"/>
    <w:rsid w:val="0044099A"/>
    <w:rsid w:val="004448FC"/>
    <w:rsid w:val="0045398D"/>
    <w:rsid w:val="00457EA5"/>
    <w:rsid w:val="00466860"/>
    <w:rsid w:val="00494FBD"/>
    <w:rsid w:val="004B0181"/>
    <w:rsid w:val="004D4D14"/>
    <w:rsid w:val="004E50DF"/>
    <w:rsid w:val="004F067B"/>
    <w:rsid w:val="005247F1"/>
    <w:rsid w:val="0054364D"/>
    <w:rsid w:val="005539A9"/>
    <w:rsid w:val="005625D4"/>
    <w:rsid w:val="005710DA"/>
    <w:rsid w:val="00573E6B"/>
    <w:rsid w:val="00586A49"/>
    <w:rsid w:val="00597851"/>
    <w:rsid w:val="00631056"/>
    <w:rsid w:val="0065479C"/>
    <w:rsid w:val="00675543"/>
    <w:rsid w:val="00694EC4"/>
    <w:rsid w:val="006C5A1F"/>
    <w:rsid w:val="006E52A6"/>
    <w:rsid w:val="00740860"/>
    <w:rsid w:val="00772EE8"/>
    <w:rsid w:val="00773C0B"/>
    <w:rsid w:val="007845EF"/>
    <w:rsid w:val="007A68DE"/>
    <w:rsid w:val="007D737B"/>
    <w:rsid w:val="007E3D92"/>
    <w:rsid w:val="007F01AD"/>
    <w:rsid w:val="00865F96"/>
    <w:rsid w:val="00883E38"/>
    <w:rsid w:val="0089784D"/>
    <w:rsid w:val="008A4B3B"/>
    <w:rsid w:val="008B1E78"/>
    <w:rsid w:val="008E2B87"/>
    <w:rsid w:val="00907370"/>
    <w:rsid w:val="0091293A"/>
    <w:rsid w:val="00920825"/>
    <w:rsid w:val="00922C31"/>
    <w:rsid w:val="00922EE6"/>
    <w:rsid w:val="0093034F"/>
    <w:rsid w:val="009329CA"/>
    <w:rsid w:val="00933E23"/>
    <w:rsid w:val="00952405"/>
    <w:rsid w:val="009646BD"/>
    <w:rsid w:val="009E37B8"/>
    <w:rsid w:val="00A15A4B"/>
    <w:rsid w:val="00A410FD"/>
    <w:rsid w:val="00A66FBB"/>
    <w:rsid w:val="00A71645"/>
    <w:rsid w:val="00A76ECB"/>
    <w:rsid w:val="00AB273C"/>
    <w:rsid w:val="00AB3366"/>
    <w:rsid w:val="00AB7787"/>
    <w:rsid w:val="00AE3C7E"/>
    <w:rsid w:val="00B4048C"/>
    <w:rsid w:val="00BC39B4"/>
    <w:rsid w:val="00BE10F3"/>
    <w:rsid w:val="00BF2726"/>
    <w:rsid w:val="00C10427"/>
    <w:rsid w:val="00C224ED"/>
    <w:rsid w:val="00C260BF"/>
    <w:rsid w:val="00C30E46"/>
    <w:rsid w:val="00C420E5"/>
    <w:rsid w:val="00C42D11"/>
    <w:rsid w:val="00C63140"/>
    <w:rsid w:val="00C74BFE"/>
    <w:rsid w:val="00C91B57"/>
    <w:rsid w:val="00C93986"/>
    <w:rsid w:val="00CB1D23"/>
    <w:rsid w:val="00CD1EB7"/>
    <w:rsid w:val="00CF7FF7"/>
    <w:rsid w:val="00D17E85"/>
    <w:rsid w:val="00D25162"/>
    <w:rsid w:val="00D658F5"/>
    <w:rsid w:val="00D66838"/>
    <w:rsid w:val="00D93849"/>
    <w:rsid w:val="00DC298D"/>
    <w:rsid w:val="00DC79BF"/>
    <w:rsid w:val="00DD1861"/>
    <w:rsid w:val="00E05DA8"/>
    <w:rsid w:val="00E22227"/>
    <w:rsid w:val="00E57C82"/>
    <w:rsid w:val="00E57E44"/>
    <w:rsid w:val="00E70DD6"/>
    <w:rsid w:val="00E95BC5"/>
    <w:rsid w:val="00E95E29"/>
    <w:rsid w:val="00EB29D7"/>
    <w:rsid w:val="00EC6245"/>
    <w:rsid w:val="00EE6477"/>
    <w:rsid w:val="00F1475A"/>
    <w:rsid w:val="00F23629"/>
    <w:rsid w:val="00F2472D"/>
    <w:rsid w:val="00F57646"/>
    <w:rsid w:val="00F6488E"/>
    <w:rsid w:val="00F7655F"/>
    <w:rsid w:val="00F92AD9"/>
    <w:rsid w:val="00FA6DF3"/>
    <w:rsid w:val="00FB6A57"/>
    <w:rsid w:val="00FC40BE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8D1F3-A0FB-45DD-8B14-E8B1E5A5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B6A57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A71645"/>
    <w:pPr>
      <w:spacing w:after="120" w:line="480" w:lineRule="auto"/>
    </w:pPr>
  </w:style>
  <w:style w:type="paragraph" w:styleId="a4">
    <w:name w:val="Subtitle"/>
    <w:basedOn w:val="a"/>
    <w:next w:val="a3"/>
    <w:link w:val="a5"/>
    <w:qFormat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A716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6"/>
    <w:uiPriority w:val="99"/>
    <w:unhideWhenUsed/>
    <w:rsid w:val="00A71645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A716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631056"/>
    <w:pPr>
      <w:spacing w:before="280" w:after="280"/>
    </w:pPr>
  </w:style>
  <w:style w:type="character" w:customStyle="1" w:styleId="10">
    <w:name w:val="Заголовок 1 Знак"/>
    <w:basedOn w:val="a0"/>
    <w:link w:val="1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FB6A57"/>
  </w:style>
  <w:style w:type="paragraph" w:styleId="a9">
    <w:name w:val="footer"/>
    <w:basedOn w:val="a"/>
    <w:link w:val="aa"/>
    <w:uiPriority w:val="99"/>
    <w:rsid w:val="00FB6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"/>
    <w:uiPriority w:val="99"/>
    <w:rsid w:val="00FB6A5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uiPriority w:val="99"/>
    <w:rsid w:val="00FB6A5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20">
    <w:name w:val="Основной текст (2) + 11 pt;Полужирный;Масштаб 20%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0F1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2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EE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92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F0E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0E45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CF7FF7"/>
    <w:pPr>
      <w:ind w:left="720"/>
      <w:contextualSpacing/>
    </w:pPr>
  </w:style>
  <w:style w:type="paragraph" w:styleId="af1">
    <w:name w:val="Plain Text"/>
    <w:basedOn w:val="a"/>
    <w:link w:val="af2"/>
    <w:rsid w:val="00DD186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D18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Основной текст_"/>
    <w:link w:val="23"/>
    <w:locked/>
    <w:rsid w:val="00BF2726"/>
    <w:rPr>
      <w:shd w:val="clear" w:color="auto" w:fill="FFFFFF"/>
    </w:rPr>
  </w:style>
  <w:style w:type="paragraph" w:customStyle="1" w:styleId="23">
    <w:name w:val="Основной текст2"/>
    <w:basedOn w:val="a"/>
    <w:link w:val="af3"/>
    <w:rsid w:val="00BF2726"/>
    <w:pPr>
      <w:widowControl w:val="0"/>
      <w:shd w:val="clear" w:color="auto" w:fill="FFFFFF"/>
      <w:suppressAutoHyphens w:val="0"/>
      <w:spacing w:after="120" w:line="317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BF27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4">
    <w:name w:val="Основной текст (2)_"/>
    <w:basedOn w:val="a0"/>
    <w:rsid w:val="0003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9EDB-CE04-4FFF-8139-B5BCD2F6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19</cp:revision>
  <cp:lastPrinted>2016-09-24T17:08:00Z</cp:lastPrinted>
  <dcterms:created xsi:type="dcterms:W3CDTF">2020-01-31T09:09:00Z</dcterms:created>
  <dcterms:modified xsi:type="dcterms:W3CDTF">2023-04-24T07:27:00Z</dcterms:modified>
</cp:coreProperties>
</file>