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6A" w:rsidRPr="00345D6A" w:rsidRDefault="00345D6A" w:rsidP="00345D6A">
      <w:pPr>
        <w:pStyle w:val="20"/>
        <w:shd w:val="clear" w:color="auto" w:fill="auto"/>
        <w:spacing w:after="48"/>
        <w:ind w:left="60" w:firstLine="0"/>
        <w:rPr>
          <w:rStyle w:val="2"/>
          <w:b w:val="0"/>
          <w:bCs w:val="0"/>
          <w:color w:val="000000"/>
          <w:sz w:val="24"/>
          <w:szCs w:val="24"/>
        </w:rPr>
      </w:pPr>
      <w:r w:rsidRPr="00D75DF5">
        <w:rPr>
          <w:rStyle w:val="2"/>
          <w:b w:val="0"/>
          <w:bCs w:val="0"/>
          <w:color w:val="000000"/>
          <w:sz w:val="24"/>
          <w:szCs w:val="24"/>
        </w:rPr>
        <w:t xml:space="preserve">ПРИМЕРНЫЙ УЧЕБНЫЙ ПЛАН </w:t>
      </w:r>
    </w:p>
    <w:p w:rsidR="00345D6A" w:rsidRPr="00D75DF5" w:rsidRDefault="00345D6A" w:rsidP="00345D6A">
      <w:pPr>
        <w:pStyle w:val="20"/>
        <w:shd w:val="clear" w:color="auto" w:fill="auto"/>
        <w:spacing w:after="48"/>
        <w:ind w:left="60" w:firstLine="0"/>
        <w:rPr>
          <w:rStyle w:val="2"/>
          <w:b w:val="0"/>
          <w:bCs w:val="0"/>
          <w:color w:val="000000"/>
          <w:sz w:val="24"/>
          <w:szCs w:val="24"/>
        </w:rPr>
      </w:pPr>
      <w:r w:rsidRPr="00D75DF5">
        <w:rPr>
          <w:rStyle w:val="2"/>
          <w:b w:val="0"/>
          <w:bCs w:val="0"/>
          <w:color w:val="000000"/>
          <w:sz w:val="24"/>
          <w:szCs w:val="24"/>
        </w:rPr>
        <w:t xml:space="preserve">для профессионального </w:t>
      </w:r>
      <w:proofErr w:type="gramStart"/>
      <w:r w:rsidRPr="00D75DF5">
        <w:rPr>
          <w:rStyle w:val="2"/>
          <w:b w:val="0"/>
          <w:bCs w:val="0"/>
          <w:color w:val="000000"/>
          <w:sz w:val="24"/>
          <w:szCs w:val="24"/>
        </w:rPr>
        <w:t>обучения по программам</w:t>
      </w:r>
      <w:proofErr w:type="gramEnd"/>
      <w:r w:rsidRPr="00D75DF5">
        <w:rPr>
          <w:rStyle w:val="2"/>
          <w:b w:val="0"/>
          <w:bCs w:val="0"/>
          <w:color w:val="000000"/>
          <w:sz w:val="24"/>
          <w:szCs w:val="24"/>
        </w:rPr>
        <w:t xml:space="preserve"> профессиональной подготовки на профессию оператор по путевым измерениям 4-5-го разрядов, программам переподготовки и программам повышения квалификации по профессии оператор по путевым измерениям 5-го разряда</w:t>
      </w:r>
    </w:p>
    <w:p w:rsidR="00345D6A" w:rsidRPr="00543247" w:rsidRDefault="00345D6A" w:rsidP="00345D6A">
      <w:pPr>
        <w:pStyle w:val="20"/>
        <w:shd w:val="clear" w:color="auto" w:fill="auto"/>
        <w:spacing w:after="48"/>
        <w:ind w:left="60" w:firstLine="0"/>
        <w:rPr>
          <w:rStyle w:val="2"/>
          <w:b w:val="0"/>
          <w:bCs w:val="0"/>
          <w:color w:val="000000"/>
        </w:rPr>
      </w:pPr>
    </w:p>
    <w:tbl>
      <w:tblPr>
        <w:tblW w:w="92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5232"/>
        <w:gridCol w:w="1414"/>
        <w:gridCol w:w="1714"/>
      </w:tblGrid>
      <w:tr w:rsidR="00345D6A" w:rsidRPr="00D75DF5" w:rsidTr="00E90482">
        <w:tc>
          <w:tcPr>
            <w:tcW w:w="869" w:type="dxa"/>
            <w:vMerge w:val="restart"/>
            <w:shd w:val="clear" w:color="auto" w:fill="auto"/>
            <w:vAlign w:val="center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ind w:left="26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343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5343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5343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2" w:type="dxa"/>
            <w:vMerge w:val="restart"/>
            <w:shd w:val="clear" w:color="auto" w:fill="auto"/>
            <w:vAlign w:val="center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Курсы, предметы</w:t>
            </w:r>
          </w:p>
        </w:tc>
        <w:tc>
          <w:tcPr>
            <w:tcW w:w="3128" w:type="dxa"/>
            <w:gridSpan w:val="2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ind w:left="34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Часы на срок обучения</w:t>
            </w:r>
          </w:p>
        </w:tc>
      </w:tr>
      <w:tr w:rsidR="00345D6A" w:rsidRPr="00D75DF5" w:rsidTr="00E90482">
        <w:tc>
          <w:tcPr>
            <w:tcW w:w="869" w:type="dxa"/>
            <w:vMerge/>
            <w:shd w:val="clear" w:color="auto" w:fill="auto"/>
            <w:vAlign w:val="center"/>
          </w:tcPr>
          <w:p w:rsidR="00345D6A" w:rsidRPr="0055343D" w:rsidRDefault="00345D6A" w:rsidP="00E90482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32" w:type="dxa"/>
            <w:vMerge/>
            <w:shd w:val="clear" w:color="auto" w:fill="auto"/>
            <w:vAlign w:val="center"/>
          </w:tcPr>
          <w:p w:rsidR="00345D6A" w:rsidRPr="0055343D" w:rsidRDefault="00345D6A" w:rsidP="00E90482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345D6A" w:rsidRPr="0081085E" w:rsidRDefault="00345D6A" w:rsidP="00E90482">
            <w:pPr>
              <w:pStyle w:val="a3"/>
              <w:shd w:val="clear" w:color="auto" w:fill="auto"/>
              <w:spacing w:before="0" w:after="0" w:line="270" w:lineRule="exact"/>
              <w:rPr>
                <w:sz w:val="24"/>
              </w:rPr>
            </w:pPr>
            <w:r w:rsidRPr="0081085E">
              <w:rPr>
                <w:color w:val="000000"/>
                <w:sz w:val="24"/>
              </w:rPr>
              <w:t>16 недель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45D6A" w:rsidRPr="00C737E2" w:rsidRDefault="00345D6A" w:rsidP="00E90482">
            <w:pPr>
              <w:pStyle w:val="20"/>
              <w:shd w:val="clear" w:color="auto" w:fill="auto"/>
              <w:spacing w:line="360" w:lineRule="auto"/>
              <w:ind w:left="34" w:firstLine="0"/>
              <w:rPr>
                <w:b w:val="0"/>
                <w:sz w:val="24"/>
                <w:szCs w:val="24"/>
              </w:rPr>
            </w:pPr>
            <w:r w:rsidRPr="00C737E2">
              <w:rPr>
                <w:b w:val="0"/>
                <w:color w:val="000000"/>
                <w:sz w:val="24"/>
                <w:szCs w:val="24"/>
              </w:rPr>
              <w:t>10 недель</w:t>
            </w:r>
          </w:p>
        </w:tc>
      </w:tr>
      <w:tr w:rsidR="00345D6A" w:rsidRPr="00D75DF5" w:rsidTr="00E90482">
        <w:tc>
          <w:tcPr>
            <w:tcW w:w="869" w:type="dxa"/>
            <w:shd w:val="clear" w:color="auto" w:fill="auto"/>
          </w:tcPr>
          <w:p w:rsidR="00345D6A" w:rsidRPr="0055343D" w:rsidRDefault="00345D6A" w:rsidP="00E90482">
            <w:pPr>
              <w:spacing w:line="360" w:lineRule="auto"/>
              <w:rPr>
                <w:color w:val="auto"/>
              </w:rPr>
            </w:pPr>
          </w:p>
        </w:tc>
        <w:tc>
          <w:tcPr>
            <w:tcW w:w="5232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rStyle w:val="10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14" w:type="dxa"/>
          </w:tcPr>
          <w:p w:rsidR="00345D6A" w:rsidRDefault="00345D6A" w:rsidP="00E90482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rStyle w:val="10"/>
                <w:color w:val="000000"/>
              </w:rPr>
              <w:t>416</w:t>
            </w:r>
          </w:p>
        </w:tc>
        <w:tc>
          <w:tcPr>
            <w:tcW w:w="1714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rStyle w:val="10"/>
                <w:color w:val="000000"/>
                <w:sz w:val="24"/>
                <w:szCs w:val="24"/>
              </w:rPr>
              <w:t>256</w:t>
            </w:r>
          </w:p>
        </w:tc>
      </w:tr>
      <w:tr w:rsidR="00345D6A" w:rsidRPr="00D75DF5" w:rsidTr="00E90482">
        <w:tc>
          <w:tcPr>
            <w:tcW w:w="869" w:type="dxa"/>
            <w:shd w:val="clear" w:color="auto" w:fill="auto"/>
          </w:tcPr>
          <w:p w:rsidR="00345D6A" w:rsidRPr="0055343D" w:rsidRDefault="00345D6A" w:rsidP="00E90482">
            <w:pPr>
              <w:spacing w:line="360" w:lineRule="auto"/>
              <w:rPr>
                <w:color w:val="auto"/>
              </w:rPr>
            </w:pPr>
          </w:p>
        </w:tc>
        <w:tc>
          <w:tcPr>
            <w:tcW w:w="5232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rStyle w:val="a5"/>
                <w:color w:val="000000"/>
                <w:sz w:val="24"/>
                <w:szCs w:val="24"/>
              </w:rPr>
              <w:t>Экономический курс</w:t>
            </w:r>
          </w:p>
        </w:tc>
        <w:tc>
          <w:tcPr>
            <w:tcW w:w="1414" w:type="dxa"/>
          </w:tcPr>
          <w:p w:rsidR="00345D6A" w:rsidRDefault="00345D6A" w:rsidP="00E90482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rStyle w:val="a5"/>
                <w:color w:val="000000"/>
              </w:rPr>
              <w:t>8</w:t>
            </w:r>
          </w:p>
        </w:tc>
        <w:tc>
          <w:tcPr>
            <w:tcW w:w="1714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rStyle w:val="a5"/>
                <w:color w:val="000000"/>
                <w:sz w:val="24"/>
                <w:szCs w:val="24"/>
              </w:rPr>
              <w:t>4</w:t>
            </w:r>
          </w:p>
        </w:tc>
      </w:tr>
      <w:tr w:rsidR="00345D6A" w:rsidRPr="00D75DF5" w:rsidTr="00E90482">
        <w:tc>
          <w:tcPr>
            <w:tcW w:w="869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ind w:left="260"/>
              <w:jc w:val="left"/>
              <w:rPr>
                <w:sz w:val="24"/>
                <w:szCs w:val="24"/>
              </w:rPr>
            </w:pPr>
            <w:r w:rsidRPr="0055343D">
              <w:rPr>
                <w:rStyle w:val="MicrosoftSansSerif"/>
                <w:color w:val="000000"/>
                <w:sz w:val="24"/>
                <w:szCs w:val="24"/>
              </w:rPr>
              <w:t>1</w:t>
            </w:r>
            <w:r w:rsidRPr="0055343D">
              <w:rPr>
                <w:rStyle w:val="12pt"/>
                <w:color w:val="000000"/>
              </w:rPr>
              <w:t>.</w:t>
            </w:r>
          </w:p>
        </w:tc>
        <w:tc>
          <w:tcPr>
            <w:tcW w:w="5232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ind w:right="12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Основы экономических знаний</w:t>
            </w:r>
          </w:p>
        </w:tc>
        <w:tc>
          <w:tcPr>
            <w:tcW w:w="1414" w:type="dxa"/>
          </w:tcPr>
          <w:p w:rsidR="00345D6A" w:rsidRDefault="00345D6A" w:rsidP="00E90482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color w:val="000000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rStyle w:val="a5"/>
                <w:color w:val="000000"/>
                <w:sz w:val="24"/>
                <w:szCs w:val="24"/>
              </w:rPr>
              <w:t>2</w:t>
            </w:r>
          </w:p>
        </w:tc>
      </w:tr>
      <w:tr w:rsidR="00345D6A" w:rsidRPr="00D75DF5" w:rsidTr="00E90482">
        <w:tc>
          <w:tcPr>
            <w:tcW w:w="869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ind w:left="26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32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ind w:right="12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1414" w:type="dxa"/>
          </w:tcPr>
          <w:p w:rsidR="00345D6A" w:rsidRDefault="00345D6A" w:rsidP="00E90482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color w:val="000000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rStyle w:val="a5"/>
                <w:color w:val="000000"/>
                <w:sz w:val="24"/>
                <w:szCs w:val="24"/>
              </w:rPr>
              <w:t>2</w:t>
            </w:r>
          </w:p>
        </w:tc>
      </w:tr>
      <w:tr w:rsidR="00345D6A" w:rsidRPr="00D75DF5" w:rsidTr="00E90482">
        <w:tc>
          <w:tcPr>
            <w:tcW w:w="869" w:type="dxa"/>
            <w:shd w:val="clear" w:color="auto" w:fill="auto"/>
          </w:tcPr>
          <w:p w:rsidR="00345D6A" w:rsidRPr="0055343D" w:rsidRDefault="00345D6A" w:rsidP="00E90482">
            <w:pPr>
              <w:spacing w:line="360" w:lineRule="auto"/>
              <w:rPr>
                <w:color w:val="auto"/>
              </w:rPr>
            </w:pPr>
          </w:p>
        </w:tc>
        <w:tc>
          <w:tcPr>
            <w:tcW w:w="5232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rStyle w:val="a5"/>
                <w:color w:val="000000"/>
                <w:sz w:val="24"/>
                <w:szCs w:val="24"/>
              </w:rPr>
              <w:t>Общетехнический курс</w:t>
            </w:r>
          </w:p>
        </w:tc>
        <w:tc>
          <w:tcPr>
            <w:tcW w:w="1414" w:type="dxa"/>
          </w:tcPr>
          <w:p w:rsidR="00345D6A" w:rsidRDefault="00345D6A" w:rsidP="00E90482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rStyle w:val="a5"/>
                <w:color w:val="000000"/>
              </w:rPr>
              <w:t>92</w:t>
            </w:r>
          </w:p>
        </w:tc>
        <w:tc>
          <w:tcPr>
            <w:tcW w:w="1714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rStyle w:val="a5"/>
                <w:color w:val="000000"/>
                <w:sz w:val="24"/>
                <w:szCs w:val="24"/>
              </w:rPr>
              <w:t>60</w:t>
            </w:r>
          </w:p>
        </w:tc>
      </w:tr>
      <w:tr w:rsidR="00345D6A" w:rsidRPr="00D75DF5" w:rsidTr="00E90482">
        <w:tc>
          <w:tcPr>
            <w:tcW w:w="869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ind w:left="26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232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ind w:right="12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414" w:type="dxa"/>
          </w:tcPr>
          <w:p w:rsidR="00345D6A" w:rsidRDefault="00345D6A" w:rsidP="00E90482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color w:val="000000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sz w:val="24"/>
                <w:szCs w:val="24"/>
              </w:rPr>
              <w:t>-</w:t>
            </w:r>
          </w:p>
        </w:tc>
      </w:tr>
      <w:tr w:rsidR="00345D6A" w:rsidRPr="0055343D" w:rsidTr="00E90482">
        <w:tc>
          <w:tcPr>
            <w:tcW w:w="869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ind w:left="26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232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ind w:right="12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Общий курс железных дорог</w:t>
            </w:r>
          </w:p>
        </w:tc>
        <w:tc>
          <w:tcPr>
            <w:tcW w:w="1414" w:type="dxa"/>
          </w:tcPr>
          <w:p w:rsidR="00345D6A" w:rsidRDefault="00345D6A" w:rsidP="00E90482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color w:val="000000"/>
              </w:rPr>
              <w:t>8</w:t>
            </w:r>
          </w:p>
        </w:tc>
        <w:tc>
          <w:tcPr>
            <w:tcW w:w="1714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sz w:val="24"/>
                <w:szCs w:val="24"/>
              </w:rPr>
              <w:t>-</w:t>
            </w:r>
          </w:p>
        </w:tc>
      </w:tr>
      <w:tr w:rsidR="00345D6A" w:rsidRPr="0055343D" w:rsidTr="00E90482">
        <w:tc>
          <w:tcPr>
            <w:tcW w:w="869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ind w:left="26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232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Основы информатики и вычислительной техники</w:t>
            </w:r>
          </w:p>
        </w:tc>
        <w:tc>
          <w:tcPr>
            <w:tcW w:w="1414" w:type="dxa"/>
          </w:tcPr>
          <w:p w:rsidR="00345D6A" w:rsidRDefault="00345D6A" w:rsidP="00E90482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color w:val="000000"/>
              </w:rPr>
              <w:t>24</w:t>
            </w:r>
          </w:p>
        </w:tc>
        <w:tc>
          <w:tcPr>
            <w:tcW w:w="1714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16</w:t>
            </w:r>
          </w:p>
        </w:tc>
      </w:tr>
      <w:tr w:rsidR="00345D6A" w:rsidRPr="0055343D" w:rsidTr="00E90482">
        <w:tc>
          <w:tcPr>
            <w:tcW w:w="869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ind w:left="26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232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ind w:right="12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Электротехника</w:t>
            </w:r>
          </w:p>
        </w:tc>
        <w:tc>
          <w:tcPr>
            <w:tcW w:w="1414" w:type="dxa"/>
          </w:tcPr>
          <w:p w:rsidR="00345D6A" w:rsidRDefault="00345D6A" w:rsidP="00E90482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color w:val="000000"/>
              </w:rPr>
              <w:t>22</w:t>
            </w:r>
          </w:p>
        </w:tc>
        <w:tc>
          <w:tcPr>
            <w:tcW w:w="1714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22</w:t>
            </w:r>
          </w:p>
        </w:tc>
      </w:tr>
      <w:tr w:rsidR="00345D6A" w:rsidRPr="0055343D" w:rsidTr="00E90482">
        <w:tc>
          <w:tcPr>
            <w:tcW w:w="869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ind w:left="26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232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ind w:right="12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Черчение</w:t>
            </w:r>
          </w:p>
        </w:tc>
        <w:tc>
          <w:tcPr>
            <w:tcW w:w="1414" w:type="dxa"/>
          </w:tcPr>
          <w:p w:rsidR="00345D6A" w:rsidRDefault="00345D6A" w:rsidP="00E90482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color w:val="000000"/>
              </w:rPr>
              <w:t>8</w:t>
            </w:r>
          </w:p>
        </w:tc>
        <w:tc>
          <w:tcPr>
            <w:tcW w:w="1714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rStyle w:val="10pt"/>
                <w:color w:val="000000"/>
                <w:sz w:val="24"/>
                <w:szCs w:val="24"/>
              </w:rPr>
              <w:t>-</w:t>
            </w:r>
          </w:p>
        </w:tc>
      </w:tr>
      <w:tr w:rsidR="00345D6A" w:rsidRPr="0055343D" w:rsidTr="00E90482">
        <w:tc>
          <w:tcPr>
            <w:tcW w:w="869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ind w:left="26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232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ind w:right="12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1414" w:type="dxa"/>
          </w:tcPr>
          <w:p w:rsidR="00345D6A" w:rsidRDefault="00345D6A" w:rsidP="00E90482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color w:val="000000"/>
              </w:rPr>
              <w:t>26</w:t>
            </w:r>
          </w:p>
        </w:tc>
        <w:tc>
          <w:tcPr>
            <w:tcW w:w="1714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22</w:t>
            </w:r>
          </w:p>
        </w:tc>
      </w:tr>
      <w:tr w:rsidR="00345D6A" w:rsidRPr="0055343D" w:rsidTr="00E90482">
        <w:tc>
          <w:tcPr>
            <w:tcW w:w="869" w:type="dxa"/>
            <w:shd w:val="clear" w:color="auto" w:fill="auto"/>
          </w:tcPr>
          <w:p w:rsidR="00345D6A" w:rsidRPr="0055343D" w:rsidRDefault="00345D6A" w:rsidP="00E90482">
            <w:pPr>
              <w:spacing w:line="360" w:lineRule="auto"/>
              <w:rPr>
                <w:color w:val="auto"/>
              </w:rPr>
            </w:pPr>
          </w:p>
        </w:tc>
        <w:tc>
          <w:tcPr>
            <w:tcW w:w="5232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rStyle w:val="a5"/>
                <w:color w:val="000000"/>
                <w:sz w:val="24"/>
                <w:szCs w:val="24"/>
              </w:rPr>
              <w:t>Специальный курс</w:t>
            </w:r>
          </w:p>
        </w:tc>
        <w:tc>
          <w:tcPr>
            <w:tcW w:w="1414" w:type="dxa"/>
          </w:tcPr>
          <w:p w:rsidR="00345D6A" w:rsidRDefault="00345D6A" w:rsidP="00E90482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rStyle w:val="a5"/>
                <w:color w:val="000000"/>
              </w:rPr>
              <w:t>316</w:t>
            </w:r>
          </w:p>
        </w:tc>
        <w:tc>
          <w:tcPr>
            <w:tcW w:w="1714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rStyle w:val="a5"/>
                <w:color w:val="000000"/>
                <w:sz w:val="24"/>
                <w:szCs w:val="24"/>
              </w:rPr>
              <w:t>192</w:t>
            </w:r>
          </w:p>
        </w:tc>
      </w:tr>
      <w:tr w:rsidR="00345D6A" w:rsidRPr="0055343D" w:rsidTr="00E90482">
        <w:tc>
          <w:tcPr>
            <w:tcW w:w="869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ind w:left="26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232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Устройство и текущее содержание железнодорожного пути</w:t>
            </w:r>
          </w:p>
        </w:tc>
        <w:tc>
          <w:tcPr>
            <w:tcW w:w="1414" w:type="dxa"/>
          </w:tcPr>
          <w:p w:rsidR="00345D6A" w:rsidRDefault="00345D6A" w:rsidP="00E90482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color w:val="000000"/>
              </w:rPr>
              <w:t>132</w:t>
            </w:r>
          </w:p>
        </w:tc>
        <w:tc>
          <w:tcPr>
            <w:tcW w:w="1714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64</w:t>
            </w:r>
          </w:p>
        </w:tc>
      </w:tr>
      <w:tr w:rsidR="00345D6A" w:rsidRPr="00D75DF5" w:rsidTr="00E90482">
        <w:tc>
          <w:tcPr>
            <w:tcW w:w="869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ind w:left="26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32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Устройство, техническое обслуживание и эксплуатация путеизмерительной техники</w:t>
            </w:r>
          </w:p>
        </w:tc>
        <w:tc>
          <w:tcPr>
            <w:tcW w:w="1414" w:type="dxa"/>
          </w:tcPr>
          <w:p w:rsidR="00345D6A" w:rsidRDefault="00345D6A" w:rsidP="00E90482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color w:val="000000"/>
              </w:rPr>
              <w:t>140</w:t>
            </w:r>
          </w:p>
        </w:tc>
        <w:tc>
          <w:tcPr>
            <w:tcW w:w="1714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96</w:t>
            </w:r>
          </w:p>
        </w:tc>
      </w:tr>
      <w:tr w:rsidR="00345D6A" w:rsidRPr="00D75DF5" w:rsidTr="00E90482">
        <w:tc>
          <w:tcPr>
            <w:tcW w:w="869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ind w:left="26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32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ind w:right="12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ПТЭ, инструкции и безопасность движения</w:t>
            </w:r>
          </w:p>
        </w:tc>
        <w:tc>
          <w:tcPr>
            <w:tcW w:w="1414" w:type="dxa"/>
          </w:tcPr>
          <w:p w:rsidR="00345D6A" w:rsidRDefault="00345D6A" w:rsidP="00E90482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color w:val="000000"/>
              </w:rPr>
              <w:t>44</w:t>
            </w:r>
          </w:p>
        </w:tc>
        <w:tc>
          <w:tcPr>
            <w:tcW w:w="1714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32</w:t>
            </w:r>
          </w:p>
        </w:tc>
      </w:tr>
      <w:tr w:rsidR="00345D6A" w:rsidRPr="00D75DF5" w:rsidTr="00E90482">
        <w:tc>
          <w:tcPr>
            <w:tcW w:w="869" w:type="dxa"/>
            <w:shd w:val="clear" w:color="auto" w:fill="auto"/>
          </w:tcPr>
          <w:p w:rsidR="00345D6A" w:rsidRPr="0055343D" w:rsidRDefault="00345D6A" w:rsidP="00E90482">
            <w:pPr>
              <w:spacing w:line="360" w:lineRule="auto"/>
              <w:rPr>
                <w:color w:val="auto"/>
              </w:rPr>
            </w:pPr>
          </w:p>
        </w:tc>
        <w:tc>
          <w:tcPr>
            <w:tcW w:w="5232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jc w:val="left"/>
              <w:rPr>
                <w:sz w:val="24"/>
                <w:szCs w:val="24"/>
              </w:rPr>
            </w:pPr>
            <w:r w:rsidRPr="0055343D">
              <w:rPr>
                <w:rStyle w:val="10"/>
                <w:color w:val="000000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414" w:type="dxa"/>
          </w:tcPr>
          <w:p w:rsidR="00345D6A" w:rsidRDefault="00345D6A" w:rsidP="00E90482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rStyle w:val="10"/>
                <w:color w:val="000000"/>
              </w:rPr>
              <w:t>200</w:t>
            </w:r>
          </w:p>
        </w:tc>
        <w:tc>
          <w:tcPr>
            <w:tcW w:w="1714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rStyle w:val="10"/>
                <w:color w:val="000000"/>
                <w:sz w:val="24"/>
                <w:szCs w:val="24"/>
              </w:rPr>
              <w:t>120</w:t>
            </w:r>
          </w:p>
        </w:tc>
      </w:tr>
      <w:tr w:rsidR="00345D6A" w:rsidRPr="00D75DF5" w:rsidTr="00E90482">
        <w:tc>
          <w:tcPr>
            <w:tcW w:w="869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ind w:left="260"/>
              <w:jc w:val="left"/>
              <w:rPr>
                <w:sz w:val="24"/>
                <w:szCs w:val="24"/>
              </w:rPr>
            </w:pPr>
            <w:r w:rsidRPr="0055343D">
              <w:rPr>
                <w:rStyle w:val="MicrosoftSansSerif"/>
                <w:color w:val="000000"/>
                <w:sz w:val="24"/>
                <w:szCs w:val="24"/>
              </w:rPr>
              <w:t>1</w:t>
            </w:r>
            <w:r w:rsidRPr="0055343D">
              <w:rPr>
                <w:rStyle w:val="12pt"/>
                <w:color w:val="000000"/>
              </w:rPr>
              <w:t>.</w:t>
            </w:r>
          </w:p>
        </w:tc>
        <w:tc>
          <w:tcPr>
            <w:tcW w:w="5232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ind w:right="12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На рабочем месте</w:t>
            </w:r>
          </w:p>
        </w:tc>
        <w:tc>
          <w:tcPr>
            <w:tcW w:w="1414" w:type="dxa"/>
          </w:tcPr>
          <w:p w:rsidR="00345D6A" w:rsidRDefault="00345D6A" w:rsidP="00E90482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color w:val="000000"/>
              </w:rPr>
              <w:t>200</w:t>
            </w:r>
          </w:p>
        </w:tc>
        <w:tc>
          <w:tcPr>
            <w:tcW w:w="1714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345D6A" w:rsidRPr="00D75DF5" w:rsidTr="00E90482">
        <w:tc>
          <w:tcPr>
            <w:tcW w:w="869" w:type="dxa"/>
            <w:shd w:val="clear" w:color="auto" w:fill="auto"/>
          </w:tcPr>
          <w:p w:rsidR="00345D6A" w:rsidRPr="0055343D" w:rsidRDefault="00345D6A" w:rsidP="00E90482">
            <w:pPr>
              <w:spacing w:line="360" w:lineRule="auto"/>
              <w:rPr>
                <w:color w:val="auto"/>
              </w:rPr>
            </w:pPr>
          </w:p>
        </w:tc>
        <w:tc>
          <w:tcPr>
            <w:tcW w:w="5232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ind w:right="12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414" w:type="dxa"/>
          </w:tcPr>
          <w:p w:rsidR="00345D6A" w:rsidRDefault="00345D6A" w:rsidP="00E90482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rStyle w:val="10"/>
                <w:color w:val="000000"/>
              </w:rPr>
              <w:t>8</w:t>
            </w:r>
          </w:p>
        </w:tc>
        <w:tc>
          <w:tcPr>
            <w:tcW w:w="1714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rStyle w:val="10"/>
                <w:color w:val="000000"/>
                <w:sz w:val="24"/>
                <w:szCs w:val="24"/>
              </w:rPr>
              <w:t>8</w:t>
            </w:r>
          </w:p>
        </w:tc>
      </w:tr>
      <w:tr w:rsidR="00345D6A" w:rsidRPr="00D75DF5" w:rsidTr="00E90482">
        <w:tc>
          <w:tcPr>
            <w:tcW w:w="869" w:type="dxa"/>
            <w:shd w:val="clear" w:color="auto" w:fill="auto"/>
          </w:tcPr>
          <w:p w:rsidR="00345D6A" w:rsidRPr="0055343D" w:rsidRDefault="00345D6A" w:rsidP="00E90482">
            <w:pPr>
              <w:spacing w:line="360" w:lineRule="auto"/>
              <w:rPr>
                <w:color w:val="auto"/>
              </w:rPr>
            </w:pPr>
          </w:p>
        </w:tc>
        <w:tc>
          <w:tcPr>
            <w:tcW w:w="5232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ind w:right="12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1414" w:type="dxa"/>
          </w:tcPr>
          <w:p w:rsidR="00345D6A" w:rsidRDefault="00345D6A" w:rsidP="00E90482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rStyle w:val="10"/>
                <w:color w:val="000000"/>
              </w:rPr>
              <w:t>8</w:t>
            </w:r>
          </w:p>
        </w:tc>
        <w:tc>
          <w:tcPr>
            <w:tcW w:w="1714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rStyle w:val="10"/>
                <w:color w:val="000000"/>
                <w:sz w:val="24"/>
                <w:szCs w:val="24"/>
              </w:rPr>
              <w:t>8</w:t>
            </w:r>
          </w:p>
        </w:tc>
      </w:tr>
      <w:tr w:rsidR="00345D6A" w:rsidRPr="00D75DF5" w:rsidTr="00E90482">
        <w:tc>
          <w:tcPr>
            <w:tcW w:w="869" w:type="dxa"/>
            <w:shd w:val="clear" w:color="auto" w:fill="auto"/>
          </w:tcPr>
          <w:p w:rsidR="00345D6A" w:rsidRPr="0055343D" w:rsidRDefault="00345D6A" w:rsidP="00E90482">
            <w:pPr>
              <w:spacing w:line="360" w:lineRule="auto"/>
              <w:rPr>
                <w:color w:val="auto"/>
              </w:rPr>
            </w:pPr>
          </w:p>
        </w:tc>
        <w:tc>
          <w:tcPr>
            <w:tcW w:w="5232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ind w:right="120"/>
              <w:jc w:val="left"/>
              <w:rPr>
                <w:sz w:val="24"/>
                <w:szCs w:val="24"/>
              </w:rPr>
            </w:pPr>
            <w:r w:rsidRPr="0055343D">
              <w:rPr>
                <w:color w:val="000000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414" w:type="dxa"/>
          </w:tcPr>
          <w:p w:rsidR="00345D6A" w:rsidRDefault="00345D6A" w:rsidP="00E90482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rStyle w:val="10"/>
                <w:color w:val="000000"/>
              </w:rPr>
              <w:t>8</w:t>
            </w:r>
          </w:p>
        </w:tc>
        <w:tc>
          <w:tcPr>
            <w:tcW w:w="1714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rStyle w:val="10"/>
                <w:color w:val="000000"/>
                <w:sz w:val="24"/>
                <w:szCs w:val="24"/>
              </w:rPr>
              <w:t>8</w:t>
            </w:r>
          </w:p>
        </w:tc>
      </w:tr>
      <w:tr w:rsidR="00345D6A" w:rsidRPr="00D75DF5" w:rsidTr="00E90482">
        <w:tc>
          <w:tcPr>
            <w:tcW w:w="869" w:type="dxa"/>
            <w:shd w:val="clear" w:color="auto" w:fill="auto"/>
          </w:tcPr>
          <w:p w:rsidR="00345D6A" w:rsidRPr="0055343D" w:rsidRDefault="00345D6A" w:rsidP="00E90482">
            <w:pPr>
              <w:spacing w:line="360" w:lineRule="auto"/>
              <w:rPr>
                <w:color w:val="auto"/>
              </w:rPr>
            </w:pPr>
          </w:p>
        </w:tc>
        <w:tc>
          <w:tcPr>
            <w:tcW w:w="5232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ind w:right="120"/>
              <w:jc w:val="left"/>
              <w:rPr>
                <w:sz w:val="24"/>
                <w:szCs w:val="24"/>
              </w:rPr>
            </w:pPr>
            <w:r w:rsidRPr="0055343D">
              <w:rPr>
                <w:rStyle w:val="1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4" w:type="dxa"/>
          </w:tcPr>
          <w:p w:rsidR="00345D6A" w:rsidRDefault="00345D6A" w:rsidP="00E90482">
            <w:pPr>
              <w:pStyle w:val="a3"/>
              <w:shd w:val="clear" w:color="auto" w:fill="auto"/>
              <w:spacing w:before="0" w:after="0" w:line="270" w:lineRule="exact"/>
            </w:pPr>
            <w:r>
              <w:rPr>
                <w:rStyle w:val="10"/>
                <w:color w:val="000000"/>
              </w:rPr>
              <w:t>640</w:t>
            </w:r>
          </w:p>
        </w:tc>
        <w:tc>
          <w:tcPr>
            <w:tcW w:w="1714" w:type="dxa"/>
            <w:shd w:val="clear" w:color="auto" w:fill="auto"/>
          </w:tcPr>
          <w:p w:rsidR="00345D6A" w:rsidRPr="0055343D" w:rsidRDefault="00345D6A" w:rsidP="00E90482">
            <w:pPr>
              <w:pStyle w:val="a3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55343D">
              <w:rPr>
                <w:rStyle w:val="10"/>
                <w:color w:val="000000"/>
                <w:sz w:val="24"/>
                <w:szCs w:val="24"/>
              </w:rPr>
              <w:t>400</w:t>
            </w:r>
          </w:p>
        </w:tc>
      </w:tr>
    </w:tbl>
    <w:p w:rsidR="00113A36" w:rsidRDefault="00113A36"/>
    <w:sectPr w:rsidR="00113A36" w:rsidSect="0011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5D6A"/>
    <w:rsid w:val="000011F4"/>
    <w:rsid w:val="0000195B"/>
    <w:rsid w:val="00001FFA"/>
    <w:rsid w:val="00003088"/>
    <w:rsid w:val="000045A6"/>
    <w:rsid w:val="000045C0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6F1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15AB"/>
    <w:rsid w:val="000522C3"/>
    <w:rsid w:val="00054E21"/>
    <w:rsid w:val="00055A35"/>
    <w:rsid w:val="000567FE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0EBC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4D4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619"/>
    <w:rsid w:val="00163F42"/>
    <w:rsid w:val="00165022"/>
    <w:rsid w:val="001653D8"/>
    <w:rsid w:val="001701F6"/>
    <w:rsid w:val="00172EBA"/>
    <w:rsid w:val="00173074"/>
    <w:rsid w:val="0017390C"/>
    <w:rsid w:val="0017403E"/>
    <w:rsid w:val="00174883"/>
    <w:rsid w:val="00175F44"/>
    <w:rsid w:val="00176A32"/>
    <w:rsid w:val="00177E90"/>
    <w:rsid w:val="001806C1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6BF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E750E"/>
    <w:rsid w:val="001F1D31"/>
    <w:rsid w:val="001F38BA"/>
    <w:rsid w:val="001F3FAE"/>
    <w:rsid w:val="001F5204"/>
    <w:rsid w:val="001F535C"/>
    <w:rsid w:val="001F7AA4"/>
    <w:rsid w:val="00200012"/>
    <w:rsid w:val="00200D86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38E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6B3"/>
    <w:rsid w:val="0028486E"/>
    <w:rsid w:val="002856B6"/>
    <w:rsid w:val="00286934"/>
    <w:rsid w:val="00287982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157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2CDC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535"/>
    <w:rsid w:val="0034188B"/>
    <w:rsid w:val="0034204B"/>
    <w:rsid w:val="00343F55"/>
    <w:rsid w:val="003459DD"/>
    <w:rsid w:val="00345D6A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0FA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73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E24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4EE7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2A6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03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0B47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532"/>
    <w:rsid w:val="00720E57"/>
    <w:rsid w:val="007211A7"/>
    <w:rsid w:val="007212A2"/>
    <w:rsid w:val="007219AD"/>
    <w:rsid w:val="00722018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39F6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0C8A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021E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2A79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083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3"/>
    <w:rsid w:val="009E1836"/>
    <w:rsid w:val="009E286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185B"/>
    <w:rsid w:val="00B4204C"/>
    <w:rsid w:val="00B425E3"/>
    <w:rsid w:val="00B4302E"/>
    <w:rsid w:val="00B438FA"/>
    <w:rsid w:val="00B44F04"/>
    <w:rsid w:val="00B470D8"/>
    <w:rsid w:val="00B478F2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0845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0A9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353C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6A8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6C06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87E53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20F0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6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345D6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345D6A"/>
    <w:pPr>
      <w:shd w:val="clear" w:color="auto" w:fill="FFFFFF"/>
      <w:spacing w:before="4740" w:after="780" w:line="360" w:lineRule="exac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5D6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rsid w:val="00345D6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345D6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5">
    <w:name w:val="Основной текст + Курсив"/>
    <w:uiPriority w:val="99"/>
    <w:rsid w:val="00345D6A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MicrosoftSansSerif">
    <w:name w:val="Основной текст + Microsoft Sans Serif"/>
    <w:aliases w:val="13 pt"/>
    <w:uiPriority w:val="99"/>
    <w:rsid w:val="00345D6A"/>
    <w:rPr>
      <w:rFonts w:ascii="Microsoft Sans Serif" w:hAnsi="Microsoft Sans Serif" w:cs="Microsoft Sans Serif"/>
      <w:noProof/>
      <w:sz w:val="26"/>
      <w:szCs w:val="26"/>
      <w:u w:val="none"/>
    </w:rPr>
  </w:style>
  <w:style w:type="character" w:customStyle="1" w:styleId="12pt">
    <w:name w:val="Основной текст + 12 pt"/>
    <w:uiPriority w:val="99"/>
    <w:rsid w:val="00345D6A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10pt">
    <w:name w:val="Основной текст + 10 pt"/>
    <w:uiPriority w:val="99"/>
    <w:rsid w:val="00345D6A"/>
    <w:rPr>
      <w:rFonts w:ascii="Times New Roman" w:hAnsi="Times New Roman" w:cs="Times New Roman"/>
      <w:noProof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uiPriority w:val="99"/>
    <w:rsid w:val="00345D6A"/>
    <w:pPr>
      <w:shd w:val="clear" w:color="auto" w:fill="FFFFFF"/>
      <w:spacing w:line="360" w:lineRule="exact"/>
      <w:ind w:hanging="1560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1</cp:revision>
  <dcterms:created xsi:type="dcterms:W3CDTF">2021-04-25T17:47:00Z</dcterms:created>
  <dcterms:modified xsi:type="dcterms:W3CDTF">2021-04-25T17:47:00Z</dcterms:modified>
</cp:coreProperties>
</file>