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4B" w:rsidRPr="00B71CCC" w:rsidRDefault="00A7544B" w:rsidP="00A7544B">
      <w:pPr>
        <w:pStyle w:val="a3"/>
        <w:widowControl w:val="0"/>
        <w:rPr>
          <w:iCs/>
          <w:caps w:val="0"/>
          <w:sz w:val="22"/>
        </w:rPr>
      </w:pPr>
    </w:p>
    <w:p w:rsidR="00A7544B" w:rsidRDefault="00A7544B" w:rsidP="00A7544B">
      <w:pPr>
        <w:pStyle w:val="HTML"/>
        <w:tabs>
          <w:tab w:val="clear" w:pos="3664"/>
          <w:tab w:val="left" w:pos="4500"/>
        </w:tabs>
        <w:jc w:val="center"/>
        <w:rPr>
          <w:rFonts w:ascii="Times New Roman" w:hAnsi="Times New Roman" w:cs="Times New Roman"/>
          <w:b/>
          <w:sz w:val="22"/>
        </w:rPr>
      </w:pPr>
    </w:p>
    <w:p w:rsidR="00A7544B" w:rsidRPr="000F60DE" w:rsidRDefault="00A7544B" w:rsidP="00A7544B">
      <w:pPr>
        <w:pStyle w:val="HTML"/>
        <w:tabs>
          <w:tab w:val="clear" w:pos="3664"/>
          <w:tab w:val="left" w:pos="4500"/>
        </w:tabs>
        <w:jc w:val="center"/>
        <w:rPr>
          <w:rFonts w:ascii="Times New Roman" w:hAnsi="Times New Roman" w:cs="Times New Roman"/>
          <w:b/>
          <w:sz w:val="22"/>
        </w:rPr>
      </w:pPr>
      <w:r w:rsidRPr="000F60DE">
        <w:rPr>
          <w:rFonts w:ascii="Times New Roman" w:hAnsi="Times New Roman" w:cs="Times New Roman"/>
          <w:b/>
          <w:sz w:val="22"/>
        </w:rPr>
        <w:t>ПРОГРАММА</w:t>
      </w:r>
    </w:p>
    <w:p w:rsidR="00A7544B" w:rsidRPr="000F60DE" w:rsidRDefault="00A7544B" w:rsidP="00A7544B">
      <w:pPr>
        <w:pStyle w:val="HTML"/>
        <w:tabs>
          <w:tab w:val="clear" w:pos="3664"/>
          <w:tab w:val="left" w:pos="4500"/>
        </w:tabs>
        <w:jc w:val="center"/>
        <w:rPr>
          <w:rFonts w:ascii="Times New Roman" w:hAnsi="Times New Roman" w:cs="Times New Roman"/>
          <w:b/>
          <w:sz w:val="22"/>
        </w:rPr>
      </w:pPr>
      <w:r w:rsidRPr="000F60DE">
        <w:rPr>
          <w:rFonts w:ascii="Times New Roman" w:hAnsi="Times New Roman" w:cs="Times New Roman"/>
          <w:b/>
          <w:sz w:val="22"/>
        </w:rPr>
        <w:t xml:space="preserve">ГОСУДАРСТВЕННОЙ ИТОГОВОЙ АТТЕСТАЦИИ ВЫПУСКНИКОВ </w:t>
      </w:r>
    </w:p>
    <w:p w:rsidR="00A7544B" w:rsidRPr="000F60DE" w:rsidRDefault="00A7544B" w:rsidP="00A7544B">
      <w:pPr>
        <w:pStyle w:val="HTML"/>
        <w:tabs>
          <w:tab w:val="clear" w:pos="3664"/>
          <w:tab w:val="left" w:pos="4500"/>
        </w:tabs>
        <w:jc w:val="center"/>
        <w:rPr>
          <w:rFonts w:ascii="Times New Roman" w:hAnsi="Times New Roman" w:cs="Times New Roman"/>
          <w:b/>
          <w:sz w:val="22"/>
        </w:rPr>
      </w:pPr>
      <w:r w:rsidRPr="000F60DE">
        <w:rPr>
          <w:rFonts w:ascii="Times New Roman" w:hAnsi="Times New Roman" w:cs="Times New Roman"/>
          <w:b/>
          <w:sz w:val="22"/>
        </w:rPr>
        <w:t>филиала СамГУПС</w:t>
      </w:r>
      <w:r>
        <w:rPr>
          <w:rFonts w:ascii="Times New Roman" w:hAnsi="Times New Roman" w:cs="Times New Roman"/>
          <w:b/>
          <w:sz w:val="22"/>
        </w:rPr>
        <w:t xml:space="preserve"> в г. Саратове</w:t>
      </w:r>
    </w:p>
    <w:p w:rsidR="00A7544B" w:rsidRPr="00FD0DEA" w:rsidRDefault="00A7544B" w:rsidP="00A7544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F60DE">
        <w:rPr>
          <w:rFonts w:ascii="Times New Roman" w:hAnsi="Times New Roman" w:cs="Times New Roman"/>
          <w:sz w:val="18"/>
          <w:szCs w:val="16"/>
        </w:rPr>
        <w:t xml:space="preserve">   </w:t>
      </w:r>
    </w:p>
    <w:p w:rsidR="00A7544B" w:rsidRPr="00FD0DEA" w:rsidRDefault="00A7544B" w:rsidP="00A7544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D0DEA">
        <w:rPr>
          <w:rFonts w:ascii="Times New Roman" w:hAnsi="Times New Roman" w:cs="Times New Roman"/>
          <w:sz w:val="24"/>
          <w:szCs w:val="24"/>
        </w:rPr>
        <w:t>по программе подготовки специалистов среднего звена среднего профессионального образования</w:t>
      </w:r>
    </w:p>
    <w:p w:rsidR="00A7544B" w:rsidRPr="00FD0DEA" w:rsidRDefault="00A7544B" w:rsidP="00A7544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D0DEA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</w:t>
      </w:r>
    </w:p>
    <w:p w:rsidR="004202E7" w:rsidRPr="007056DE" w:rsidRDefault="004202E7" w:rsidP="004202E7">
      <w:pPr>
        <w:tabs>
          <w:tab w:val="left" w:pos="2034"/>
        </w:tabs>
        <w:spacing w:before="120"/>
        <w:ind w:left="840" w:right="680"/>
        <w:jc w:val="center"/>
        <w:rPr>
          <w:rStyle w:val="3"/>
          <w:rFonts w:eastAsia="Arial Unicode MS"/>
          <w:b w:val="0"/>
          <w:bCs w:val="0"/>
        </w:rPr>
      </w:pPr>
      <w:r w:rsidRPr="007056DE">
        <w:rPr>
          <w:rStyle w:val="3"/>
          <w:rFonts w:eastAsia="Arial Unicode MS"/>
          <w:b w:val="0"/>
          <w:bCs w:val="0"/>
        </w:rPr>
        <w:t>Направлен</w:t>
      </w:r>
      <w:r>
        <w:rPr>
          <w:rStyle w:val="3"/>
          <w:rFonts w:eastAsia="Arial Unicode MS"/>
          <w:b w:val="0"/>
          <w:bCs w:val="0"/>
        </w:rPr>
        <w:t>ность</w:t>
      </w:r>
      <w:r w:rsidRPr="007056DE">
        <w:rPr>
          <w:rStyle w:val="3"/>
          <w:rFonts w:eastAsia="Arial Unicode MS"/>
          <w:b w:val="0"/>
          <w:bCs w:val="0"/>
        </w:rPr>
        <w:t xml:space="preserve"> подготовки</w:t>
      </w:r>
      <w:r>
        <w:rPr>
          <w:rStyle w:val="3"/>
          <w:rFonts w:eastAsia="Arial Unicode MS"/>
          <w:b w:val="0"/>
          <w:bCs w:val="0"/>
        </w:rPr>
        <w:t xml:space="preserve"> (профиль)</w:t>
      </w:r>
      <w:r w:rsidRPr="007056DE">
        <w:rPr>
          <w:rStyle w:val="3"/>
          <w:rFonts w:eastAsia="Arial Unicode MS"/>
          <w:b w:val="0"/>
          <w:bCs w:val="0"/>
        </w:rPr>
        <w:t xml:space="preserve">: </w:t>
      </w:r>
      <w:r>
        <w:rPr>
          <w:rStyle w:val="3"/>
          <w:rFonts w:eastAsia="Arial Unicode MS"/>
          <w:b w:val="0"/>
          <w:bCs w:val="0"/>
        </w:rPr>
        <w:t>электроподвижной состав</w:t>
      </w:r>
    </w:p>
    <w:p w:rsidR="004202E7" w:rsidRDefault="004202E7" w:rsidP="004202E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7544B" w:rsidRDefault="006E25B6" w:rsidP="004202E7">
      <w:pPr>
        <w:pStyle w:val="HTML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FD0DEA">
        <w:rPr>
          <w:rFonts w:ascii="Times New Roman" w:hAnsi="Times New Roman" w:cs="Times New Roman"/>
          <w:spacing w:val="1"/>
          <w:sz w:val="24"/>
          <w:szCs w:val="24"/>
        </w:rPr>
        <w:t>На 202</w:t>
      </w:r>
      <w:r w:rsidR="00DF3F29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FD0DEA">
        <w:rPr>
          <w:rFonts w:ascii="Times New Roman" w:hAnsi="Times New Roman" w:cs="Times New Roman"/>
          <w:spacing w:val="1"/>
          <w:sz w:val="24"/>
          <w:szCs w:val="24"/>
        </w:rPr>
        <w:t xml:space="preserve"> год</w:t>
      </w:r>
    </w:p>
    <w:p w:rsidR="004202E7" w:rsidRPr="00FD0DEA" w:rsidRDefault="004202E7" w:rsidP="00DF3F29">
      <w:pPr>
        <w:pStyle w:val="HTML"/>
        <w:rPr>
          <w:rFonts w:ascii="Times New Roman" w:hAnsi="Times New Roman" w:cs="Times New Roman"/>
          <w:spacing w:val="1"/>
          <w:sz w:val="24"/>
          <w:szCs w:val="24"/>
        </w:rPr>
      </w:pPr>
    </w:p>
    <w:p w:rsidR="00A7544B" w:rsidRPr="00FD0DEA" w:rsidRDefault="00A7544B" w:rsidP="00A7544B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46" w:lineRule="exact"/>
        <w:ind w:firstLine="709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государственной итоговой аттестации 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D0DEA">
        <w:rPr>
          <w:rFonts w:ascii="Times New Roman" w:eastAsia="Times New Roman" w:hAnsi="Times New Roman" w:cs="Times New Roman"/>
          <w:i/>
          <w:sz w:val="24"/>
          <w:szCs w:val="24"/>
        </w:rPr>
        <w:t>дипломное проектирование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44B" w:rsidRPr="00FD0DEA" w:rsidRDefault="00A7544B" w:rsidP="00A7544B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346" w:lineRule="exact"/>
        <w:ind w:firstLine="709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времени на подготовку и проведение </w:t>
      </w:r>
      <w:r w:rsidRPr="00FD0DEA">
        <w:rPr>
          <w:rFonts w:ascii="Times New Roman" w:eastAsia="Times New Roman" w:hAnsi="Times New Roman" w:cs="Times New Roman"/>
          <w:bCs/>
          <w:i/>
          <w:sz w:val="24"/>
          <w:szCs w:val="24"/>
        </w:rPr>
        <w:t>(в соответствии с графиком учебного процесса рабочего учебного плана)</w:t>
      </w:r>
      <w:r w:rsidRPr="00FD0DEA">
        <w:rPr>
          <w:rFonts w:ascii="Times New Roman" w:eastAsia="Times New Roman" w:hAnsi="Times New Roman" w:cs="Times New Roman"/>
          <w:bCs/>
          <w:i/>
          <w:spacing w:val="-9"/>
          <w:sz w:val="24"/>
          <w:szCs w:val="24"/>
        </w:rPr>
        <w:t>:</w:t>
      </w:r>
    </w:p>
    <w:p w:rsidR="00A7544B" w:rsidRPr="00FD0DEA" w:rsidRDefault="00A7544B" w:rsidP="00A7544B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4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на выполнение дипломного проекта - 8 недель;</w:t>
      </w:r>
    </w:p>
    <w:p w:rsidR="00A7544B" w:rsidRPr="00FD0DEA" w:rsidRDefault="00A7544B" w:rsidP="00A7544B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4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на защиту дипломных проектов       - 2 недели.</w:t>
      </w:r>
    </w:p>
    <w:p w:rsidR="00A7544B" w:rsidRPr="00FD0DEA" w:rsidRDefault="00A7544B" w:rsidP="00A7544B">
      <w:pPr>
        <w:shd w:val="clear" w:color="auto" w:fill="FFFFFF"/>
        <w:tabs>
          <w:tab w:val="left" w:pos="768"/>
        </w:tabs>
        <w:spacing w:line="34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3.</w:t>
      </w:r>
      <w:r w:rsidRPr="00FD0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0D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Сроки проведения </w:t>
      </w:r>
      <w:r w:rsidRPr="00FD0DE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(в соответствии с графиком учебного процесса УП):</w:t>
      </w:r>
    </w:p>
    <w:p w:rsidR="00A7544B" w:rsidRPr="00FD0DEA" w:rsidRDefault="00A7544B" w:rsidP="00A7544B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3288"/>
          <w:tab w:val="left" w:leader="underscore" w:pos="3643"/>
          <w:tab w:val="left" w:leader="underscore" w:pos="4142"/>
          <w:tab w:val="left" w:leader="underscore" w:pos="4834"/>
          <w:tab w:val="left" w:leader="underscore" w:pos="5184"/>
          <w:tab w:val="left" w:leader="underscore" w:pos="5683"/>
        </w:tabs>
        <w:autoSpaceDE w:val="0"/>
        <w:autoSpaceDN w:val="0"/>
        <w:adjustRightInd w:val="0"/>
        <w:spacing w:after="0" w:line="346" w:lineRule="exact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по очной форме обучения с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  15.06</w:t>
      </w:r>
      <w:r w:rsidRPr="00FD0DEA">
        <w:rPr>
          <w:rFonts w:ascii="Times New Roman" w:eastAsia="Times New Roman" w:hAnsi="Times New Roman" w:cs="Times New Roman"/>
          <w:spacing w:val="-5"/>
          <w:sz w:val="24"/>
          <w:szCs w:val="24"/>
        </w:rPr>
        <w:t>.20</w:t>
      </w:r>
      <w:r w:rsidRPr="00FD0DEA">
        <w:rPr>
          <w:rFonts w:ascii="Times New Roman" w:hAnsi="Times New Roman" w:cs="Times New Roman"/>
          <w:sz w:val="24"/>
          <w:szCs w:val="24"/>
        </w:rPr>
        <w:t>2</w:t>
      </w:r>
      <w:r w:rsidR="00DF3F29">
        <w:rPr>
          <w:rFonts w:ascii="Times New Roman" w:hAnsi="Times New Roman" w:cs="Times New Roman"/>
          <w:sz w:val="24"/>
          <w:szCs w:val="24"/>
        </w:rPr>
        <w:t>4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г. по 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>28.06</w:t>
      </w:r>
      <w:r w:rsidRPr="00FD0DEA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DF3F29">
        <w:rPr>
          <w:rFonts w:ascii="Times New Roman" w:eastAsia="Times New Roman" w:hAnsi="Times New Roman" w:cs="Times New Roman"/>
          <w:spacing w:val="-5"/>
          <w:sz w:val="24"/>
          <w:szCs w:val="24"/>
        </w:rPr>
        <w:t>2024</w:t>
      </w:r>
      <w:r w:rsidRPr="00FD0DEA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</w:p>
    <w:p w:rsidR="00A7544B" w:rsidRPr="00FD0DEA" w:rsidRDefault="00A7544B" w:rsidP="00A7544B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3461"/>
          <w:tab w:val="left" w:leader="underscore" w:pos="3811"/>
          <w:tab w:val="left" w:leader="underscore" w:pos="4310"/>
          <w:tab w:val="left" w:leader="underscore" w:pos="5002"/>
          <w:tab w:val="left" w:leader="underscore" w:pos="5352"/>
          <w:tab w:val="left" w:leader="underscore" w:pos="5856"/>
        </w:tabs>
        <w:autoSpaceDE w:val="0"/>
        <w:autoSpaceDN w:val="0"/>
        <w:adjustRightInd w:val="0"/>
        <w:spacing w:after="0" w:line="35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по заочной форме обучения с  15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>.06</w:t>
      </w:r>
      <w:r w:rsidRPr="00FD0DEA">
        <w:rPr>
          <w:rFonts w:ascii="Times New Roman" w:eastAsia="Times New Roman" w:hAnsi="Times New Roman" w:cs="Times New Roman"/>
          <w:spacing w:val="-5"/>
          <w:sz w:val="24"/>
          <w:szCs w:val="24"/>
        </w:rPr>
        <w:t>.20</w:t>
      </w:r>
      <w:r w:rsidRPr="00FD0DEA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DF3F29">
        <w:rPr>
          <w:rFonts w:ascii="Times New Roman" w:hAnsi="Times New Roman" w:cs="Times New Roman"/>
          <w:spacing w:val="-5"/>
          <w:sz w:val="24"/>
          <w:szCs w:val="24"/>
        </w:rPr>
        <w:t>4</w:t>
      </w:r>
      <w:r w:rsidRPr="00FD0D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0DEA">
        <w:rPr>
          <w:rFonts w:ascii="Times New Roman" w:eastAsia="Times New Roman" w:hAnsi="Times New Roman" w:cs="Times New Roman"/>
          <w:spacing w:val="-3"/>
          <w:sz w:val="24"/>
          <w:szCs w:val="24"/>
        </w:rPr>
        <w:t>г.  по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 28.06</w:t>
      </w:r>
      <w:r w:rsidRPr="00FD0DEA">
        <w:rPr>
          <w:rFonts w:ascii="Times New Roman" w:eastAsia="Times New Roman" w:hAnsi="Times New Roman" w:cs="Times New Roman"/>
          <w:spacing w:val="-5"/>
          <w:sz w:val="24"/>
          <w:szCs w:val="24"/>
        </w:rPr>
        <w:t>.20</w:t>
      </w:r>
      <w:r w:rsidRPr="00FD0DEA">
        <w:rPr>
          <w:rFonts w:ascii="Times New Roman" w:hAnsi="Times New Roman" w:cs="Times New Roman"/>
          <w:sz w:val="24"/>
          <w:szCs w:val="24"/>
        </w:rPr>
        <w:t>2</w:t>
      </w:r>
      <w:r w:rsidR="00DF3F2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DEA">
        <w:rPr>
          <w:rFonts w:ascii="Times New Roman" w:eastAsia="Times New Roman" w:hAnsi="Times New Roman" w:cs="Times New Roman"/>
          <w:spacing w:val="-11"/>
          <w:sz w:val="24"/>
          <w:szCs w:val="24"/>
        </w:rPr>
        <w:t>г.</w:t>
      </w:r>
    </w:p>
    <w:p w:rsidR="00A7544B" w:rsidRPr="00FD0DEA" w:rsidRDefault="00A7544B" w:rsidP="00FD0DEA">
      <w:pPr>
        <w:shd w:val="clear" w:color="auto" w:fill="FFFFFF"/>
        <w:tabs>
          <w:tab w:val="left" w:pos="830"/>
        </w:tabs>
        <w:spacing w:after="0" w:line="35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4.</w:t>
      </w:r>
      <w:r w:rsidRPr="00FD0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Перечень тем дипломных проектов, утвержденных в установленном порядке: </w:t>
      </w:r>
      <w:r w:rsidRPr="00FD0DE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44B" w:rsidRPr="00FD0DEA" w:rsidRDefault="00A7544B" w:rsidP="00FD0DEA">
      <w:pPr>
        <w:shd w:val="clear" w:color="auto" w:fill="FFFFFF"/>
        <w:tabs>
          <w:tab w:val="left" w:pos="778"/>
        </w:tabs>
        <w:spacing w:after="0" w:line="35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5.</w:t>
      </w:r>
      <w:r w:rsidRPr="00FD0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0D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Условия подготовки:</w:t>
      </w:r>
    </w:p>
    <w:p w:rsidR="00A7544B" w:rsidRPr="00FD0DEA" w:rsidRDefault="00A7544B" w:rsidP="00FD0DEA">
      <w:pPr>
        <w:shd w:val="clear" w:color="auto" w:fill="FFFFFF"/>
        <w:spacing w:before="91" w:after="0"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>В период выполнения дипломного проекта проводятся консультации студентов руководителями, консультантами. Консультирование проводится из расчета не более 2-х часов в неделю на студента, по количеству недель, отведенных на выполнение проекта учебным планом.</w:t>
      </w:r>
    </w:p>
    <w:p w:rsidR="00A7544B" w:rsidRPr="00FD0DEA" w:rsidRDefault="00A7544B" w:rsidP="00FD0DEA">
      <w:pPr>
        <w:shd w:val="clear" w:color="auto" w:fill="FFFFFF"/>
        <w:spacing w:before="120" w:after="0"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 Перечень наглядных пособий, материалов справочного характера, нормативных документов, образцов техники и др., которые разрешены к использованию во время защиты выпускной работы: </w:t>
      </w:r>
      <w:r w:rsidRPr="00FD0DE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приложение 2</w:t>
      </w:r>
    </w:p>
    <w:p w:rsidR="00A7544B" w:rsidRPr="00FD0DEA" w:rsidRDefault="00A7544B" w:rsidP="00FD0DEA">
      <w:pPr>
        <w:shd w:val="clear" w:color="auto" w:fill="FFFFFF"/>
        <w:spacing w:before="125"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6. Процедура проведения</w:t>
      </w:r>
    </w:p>
    <w:p w:rsidR="00A7544B" w:rsidRPr="00FD0DEA" w:rsidRDefault="00A7544B" w:rsidP="00FD0DEA">
      <w:pPr>
        <w:shd w:val="clear" w:color="auto" w:fill="FFFFFF"/>
        <w:spacing w:after="0"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- на защиту одного дипломного проекта отводится до 30 минут:</w:t>
      </w: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0DEA">
        <w:rPr>
          <w:rFonts w:ascii="Times New Roman" w:eastAsia="Times New Roman" w:hAnsi="Times New Roman" w:cs="Times New Roman"/>
          <w:spacing w:val="-2"/>
          <w:sz w:val="24"/>
          <w:szCs w:val="24"/>
        </w:rPr>
        <w:t>на доклад выпускника - до 10 минут;</w:t>
      </w:r>
    </w:p>
    <w:p w:rsidR="00A7544B" w:rsidRPr="00FD0DEA" w:rsidRDefault="00A7544B" w:rsidP="00A7544B">
      <w:pPr>
        <w:shd w:val="clear" w:color="auto" w:fill="FFFFFF"/>
        <w:tabs>
          <w:tab w:val="left" w:pos="706"/>
        </w:tabs>
        <w:adjustRightInd w:val="0"/>
        <w:spacing w:line="226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- на ознакомление с отзывом руководителя и рецензией - до 5 минут;</w:t>
      </w:r>
    </w:p>
    <w:p w:rsidR="00A7544B" w:rsidRPr="00FD0DEA" w:rsidRDefault="00A7544B" w:rsidP="00A7544B">
      <w:pPr>
        <w:shd w:val="clear" w:color="auto" w:fill="FFFFFF"/>
        <w:tabs>
          <w:tab w:val="left" w:pos="706"/>
        </w:tabs>
        <w:adjustRightInd w:val="0"/>
        <w:spacing w:line="226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- на ответы на вопросы и замечания рецензента - до 5 минут;</w:t>
      </w:r>
    </w:p>
    <w:p w:rsidR="00A7544B" w:rsidRPr="00FD0DEA" w:rsidRDefault="00A7544B" w:rsidP="00A7544B">
      <w:pPr>
        <w:shd w:val="clear" w:color="auto" w:fill="FFFFFF"/>
        <w:tabs>
          <w:tab w:val="left" w:pos="706"/>
        </w:tabs>
        <w:adjustRightInd w:val="0"/>
        <w:spacing w:line="226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- на ответы на вопросы членов ГЭК - до 10 минут.</w:t>
      </w:r>
    </w:p>
    <w:p w:rsidR="00A7544B" w:rsidRPr="00FD0DEA" w:rsidRDefault="00A7544B" w:rsidP="00A7544B">
      <w:pPr>
        <w:shd w:val="clear" w:color="auto" w:fill="FFFFFF"/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0DEA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дипломного проекта</w:t>
      </w:r>
    </w:p>
    <w:p w:rsidR="00A7544B" w:rsidRPr="00FD0DEA" w:rsidRDefault="00A7544B" w:rsidP="00FD0D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 актуальности и новизны темы и содержания;</w:t>
      </w:r>
    </w:p>
    <w:p w:rsidR="00A7544B" w:rsidRPr="00FD0DEA" w:rsidRDefault="00A7544B" w:rsidP="00FD0D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pacing w:val="-3"/>
          <w:sz w:val="24"/>
          <w:szCs w:val="24"/>
        </w:rPr>
        <w:t>практическая значимость;</w:t>
      </w:r>
    </w:p>
    <w:p w:rsidR="00A7544B" w:rsidRPr="00FD0DEA" w:rsidRDefault="00A7544B" w:rsidP="00FD0D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степень полноты обзора состояния вопроса и корректность постановки цели и задач;</w:t>
      </w:r>
    </w:p>
    <w:p w:rsidR="00A7544B" w:rsidRPr="00FD0DEA" w:rsidRDefault="00A7544B" w:rsidP="00FD0D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правильность определения объекта и предмета исследования;</w:t>
      </w:r>
    </w:p>
    <w:p w:rsidR="00A7544B" w:rsidRPr="00FD0DEA" w:rsidRDefault="00A7544B" w:rsidP="00FD0D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уровень и корректность использования в работе методов исследований;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степень комплексности работы, применение в ней знаний, 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lastRenderedPageBreak/>
        <w:t>общепрофессиональных дисциплин, междисциплинарных курсов;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качество устного доклада выпускника: ясность, четкость, последовательность и обоснованность изложения;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свободное владение материалом;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глубина и точность ответов на вопросы;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применение современного математического и программного обеспечения, компьютерных технологий в работе (САПР);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качество оформления пояснительной записки (общий уровень грамотности, стиль изложения, качество таблиц, схем и иллюстраций, соответствие требованиям стандартов);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качество оформления чертежей и приложений (общий уровень грамотности, соответствие требованиям стандартов);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качество и обоснованность экономической части;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оригинальность и новизна полученных результатов;</w:t>
      </w:r>
    </w:p>
    <w:p w:rsidR="00A7544B" w:rsidRPr="00FD0DEA" w:rsidRDefault="00A7544B" w:rsidP="00FD0DE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отзыв руководителя и рецензия.</w:t>
      </w:r>
    </w:p>
    <w:p w:rsidR="00A7544B" w:rsidRPr="00FD0DEA" w:rsidRDefault="00A7544B" w:rsidP="00FD0DEA">
      <w:pPr>
        <w:shd w:val="clear" w:color="auto" w:fill="FFFFFF"/>
        <w:spacing w:before="12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bCs/>
          <w:sz w:val="24"/>
          <w:szCs w:val="24"/>
        </w:rPr>
        <w:t>8. Условия пересдачи</w:t>
      </w:r>
    </w:p>
    <w:p w:rsidR="00A7544B" w:rsidRPr="00FD0DEA" w:rsidRDefault="00A7544B" w:rsidP="00FD0DEA">
      <w:pPr>
        <w:shd w:val="clear" w:color="auto" w:fill="FFFFFF"/>
        <w:spacing w:before="11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Лицам, не проходившим ГИА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государственную итоговую аттестацию без отчисления из </w:t>
      </w: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Филиала СамГУПС в г. Саратове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44B" w:rsidRPr="00FD0DEA" w:rsidRDefault="00A7544B" w:rsidP="00FD0D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заседания государственных экзаменационных комиссий организуются в установленные </w:t>
      </w: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Филиалом СамГУПС в г. Саратове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A7544B" w:rsidRPr="00FD0DEA" w:rsidRDefault="00A7544B" w:rsidP="00FD0D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A7544B" w:rsidRPr="00FD0DEA" w:rsidRDefault="00A7544B" w:rsidP="00FD0DE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ГИА лицо, не прошедшее государственную итоговую аттестацию по неуважительной причине или получившее на ГИА неудовлетворительную оценку, восстанавливается в </w:t>
      </w: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Филиал СамГУПС в г. Саратове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 xml:space="preserve"> на период времени, устанавливаемый </w:t>
      </w: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Филиалом СамГУПС в г. Саратове </w:t>
      </w:r>
      <w:r w:rsidRPr="00FD0DEA">
        <w:rPr>
          <w:rFonts w:ascii="Times New Roman" w:eastAsia="Times New Roman" w:hAnsi="Times New Roman" w:cs="Times New Roman"/>
          <w:sz w:val="24"/>
          <w:szCs w:val="24"/>
        </w:rPr>
        <w:t>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A7544B" w:rsidRPr="00FD0DEA" w:rsidRDefault="00A7544B" w:rsidP="00FD0D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Повторное прохождение ГИА не может быть назначено более двух раз.</w:t>
      </w:r>
    </w:p>
    <w:p w:rsidR="00A7544B" w:rsidRPr="00FD0DEA" w:rsidRDefault="00A7544B" w:rsidP="00A7544B">
      <w:pPr>
        <w:shd w:val="clear" w:color="auto" w:fill="FFFFFF"/>
        <w:spacing w:before="230"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Приложения:</w:t>
      </w:r>
    </w:p>
    <w:p w:rsidR="00A7544B" w:rsidRPr="00FD0DEA" w:rsidRDefault="00A7544B" w:rsidP="00A7544B">
      <w:pPr>
        <w:shd w:val="clear" w:color="auto" w:fill="FFFFFF"/>
        <w:tabs>
          <w:tab w:val="left" w:pos="773"/>
        </w:tabs>
        <w:adjustRightInd w:val="0"/>
        <w:spacing w:line="226" w:lineRule="exact"/>
        <w:ind w:firstLine="709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pacing w:val="-1"/>
          <w:sz w:val="24"/>
          <w:szCs w:val="24"/>
        </w:rPr>
        <w:t>1. Перечень тем дипломных проектов.</w:t>
      </w:r>
    </w:p>
    <w:p w:rsidR="00A7544B" w:rsidRPr="00FD0DEA" w:rsidRDefault="00A7544B" w:rsidP="00A7544B">
      <w:pPr>
        <w:shd w:val="clear" w:color="auto" w:fill="FFFFFF"/>
        <w:tabs>
          <w:tab w:val="left" w:pos="773"/>
        </w:tabs>
        <w:adjustRightInd w:val="0"/>
        <w:spacing w:line="226" w:lineRule="exact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2. Перечень материалов и оборудования, необходимых для организации и проведения защиты дипломных проектов.</w:t>
      </w:r>
    </w:p>
    <w:p w:rsidR="00A7544B" w:rsidRPr="00FD0DEA" w:rsidRDefault="00A7544B" w:rsidP="00A7544B">
      <w:pPr>
        <w:shd w:val="clear" w:color="auto" w:fill="FFFFFF"/>
        <w:tabs>
          <w:tab w:val="left" w:pos="773"/>
        </w:tabs>
        <w:adjustRightInd w:val="0"/>
        <w:spacing w:line="226" w:lineRule="exact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pacing w:val="-2"/>
          <w:sz w:val="24"/>
          <w:szCs w:val="24"/>
        </w:rPr>
        <w:t>3. Критерии оценки.</w:t>
      </w:r>
    </w:p>
    <w:p w:rsidR="00A7544B" w:rsidRPr="00FD0DEA" w:rsidRDefault="00A7544B" w:rsidP="00A7544B">
      <w:pPr>
        <w:shd w:val="clear" w:color="auto" w:fill="FFFFFF"/>
        <w:tabs>
          <w:tab w:val="left" w:pos="773"/>
        </w:tabs>
        <w:adjustRightInd w:val="0"/>
        <w:spacing w:line="226" w:lineRule="exact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4.Требования к мультимедийным презентациям дипломных проектов.</w:t>
      </w:r>
    </w:p>
    <w:p w:rsidR="00A7544B" w:rsidRPr="00FD0DEA" w:rsidRDefault="00A7544B" w:rsidP="00A7544B">
      <w:pPr>
        <w:shd w:val="clear" w:color="auto" w:fill="FFFFFF"/>
        <w:tabs>
          <w:tab w:val="left" w:pos="773"/>
        </w:tabs>
        <w:adjustRightInd w:val="0"/>
        <w:spacing w:line="226" w:lineRule="exact"/>
        <w:ind w:firstLine="709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t>5.Методические указания по выполнению дипломных проектов.</w:t>
      </w: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hd w:val="clear" w:color="auto" w:fill="FFFFFF"/>
        <w:spacing w:line="22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E25B6" w:rsidRPr="00FD0DEA" w:rsidRDefault="006E25B6" w:rsidP="00A7544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5B6" w:rsidRPr="00FD0DEA" w:rsidRDefault="006E25B6" w:rsidP="00A7544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544B" w:rsidRPr="00FD0DEA" w:rsidRDefault="00A7544B" w:rsidP="00A7544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A7544B" w:rsidRPr="00FD0DEA" w:rsidRDefault="00A7544B" w:rsidP="00A7544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544B" w:rsidRPr="00FD0DEA" w:rsidRDefault="00A7544B" w:rsidP="00A7544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тематика дипломных проектов</w:t>
      </w:r>
    </w:p>
    <w:p w:rsidR="00A7544B" w:rsidRPr="00FD0DEA" w:rsidRDefault="00A7544B" w:rsidP="00A7544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EA">
        <w:rPr>
          <w:rFonts w:ascii="Times New Roman" w:hAnsi="Times New Roman" w:cs="Times New Roman"/>
          <w:b/>
          <w:color w:val="000000"/>
          <w:sz w:val="24"/>
          <w:szCs w:val="24"/>
        </w:rPr>
        <w:t>специальности 23.02.06 «</w:t>
      </w:r>
      <w:r w:rsidRPr="00FD0DEA">
        <w:rPr>
          <w:rFonts w:ascii="Times New Roman" w:hAnsi="Times New Roman" w:cs="Times New Roman"/>
          <w:b/>
          <w:sz w:val="24"/>
          <w:szCs w:val="24"/>
        </w:rPr>
        <w:t>Техническая эксплуатация подвижного состава железных дорог</w:t>
      </w:r>
    </w:p>
    <w:p w:rsidR="00A7544B" w:rsidRPr="00FD0DEA" w:rsidRDefault="00A7544B" w:rsidP="00A7544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sz w:val="24"/>
          <w:szCs w:val="24"/>
        </w:rPr>
        <w:t>(тепловозы и дизель-поезда)»</w:t>
      </w:r>
    </w:p>
    <w:p w:rsidR="00A7544B" w:rsidRPr="00FD0DEA" w:rsidRDefault="00A7544B" w:rsidP="00A754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101"/>
        <w:gridCol w:w="9320"/>
      </w:tblGrid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коленчатых валов и подшипников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технологического процесса ремонта аккумуляторной батареи 72КН220Р 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втулки цилиндра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крышки цилиндра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технологического процесса ремонта шатунно-поршневой группы дизеля </w:t>
            </w:r>
          </w:p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компрессора машиниста КВ-1552 тепловоза ТЭП70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топливного насоса высокого давления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электромагнитных контакторов серии МК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форсунок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масляного насоса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водяного насоса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электропневматического контактора типа ПК-753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реверсора типа ППК тепловоза 2ТЭ116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секций холодильника тепловоза 2ТЭ25КМ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гидравлических машин тепловоза ТЭП70БС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и освидетельствование колёсных пар тепловоза 2ТЭ116У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буксового узла тепловоза 2ТЭ116У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рессорного подвешивания тепловоза 2ТЭ25КМ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рессорного подвешивания тепловоза ТЭП70БС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гасителя колебаний тепловоза ТЭП70БС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выпрямительной установки тепловоза 2ТЭ116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контактора типа МК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тягового электродвигателя ЭД118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вспомогательных электрических машин (мотор-вентилятор П21;П41)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секции холодильника тепловоза 2ТЭ25КМ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вспомогательных электромашин  мотор-вентилятора МВ11 тепловоза 2ТЭ116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вспомогательных электрических машин стартер-генератора ПСГ тепловоза 2ТЭ116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втулки цилиндра 2ТЭ25КМ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крышки цилиндра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топливного насоса высокого давления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топливных фильтров и очистителей воздуха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вспомогательных электрических машин возбудителей ВС-650 тепловоза 2ТЭ116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масляных фильтров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масляного насоса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водяного дизеля 18-9ДГ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и освидетельствования колёсной пары тепловоза ТЭП70БС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и освидетельствования колесных пар тепловоза ТЭП70БС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буксы тепловоза 2ТЭ25КМ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крана вспомогательного тормоза усл.№254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рессорного подвешивания 2ТЭ25КМ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щелочной аккумуляторной батареи 90НК-55 электропоезда ЭД-9М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гасителей колебаний тепловоза 2ТЭ25КМ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тормозной рычажной передачи тепловоза 2ТЭ116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тормозного компрессора АКВ тепловоза 2ТЭ25КМ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тягового генератора ГС 504А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крана машиниста усл.№395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процесса ремонта тягового электродвигателя ЭД-118</w:t>
            </w:r>
          </w:p>
        </w:tc>
      </w:tr>
    </w:tbl>
    <w:p w:rsidR="00A7544B" w:rsidRPr="00FD0DEA" w:rsidRDefault="00A7544B" w:rsidP="00A7544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overflowPunct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D0D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Примерная тематика дипломных проектов</w:t>
      </w:r>
    </w:p>
    <w:p w:rsidR="00A7544B" w:rsidRPr="00FD0DEA" w:rsidRDefault="006E25B6" w:rsidP="00A7544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специальности </w:t>
      </w:r>
      <w:r w:rsidR="00A7544B" w:rsidRPr="00FD0DEA">
        <w:rPr>
          <w:rFonts w:ascii="Times New Roman" w:hAnsi="Times New Roman" w:cs="Times New Roman"/>
          <w:b/>
          <w:color w:val="000000"/>
          <w:sz w:val="24"/>
          <w:szCs w:val="24"/>
        </w:rPr>
        <w:t>23.02.06 «</w:t>
      </w:r>
      <w:r w:rsidR="00A7544B" w:rsidRPr="00FD0DEA">
        <w:rPr>
          <w:rFonts w:ascii="Times New Roman" w:hAnsi="Times New Roman" w:cs="Times New Roman"/>
          <w:b/>
          <w:sz w:val="24"/>
          <w:szCs w:val="24"/>
        </w:rPr>
        <w:t>Техническая эксплуатация подвижного состава железных дорог</w:t>
      </w:r>
    </w:p>
    <w:p w:rsidR="00A7544B" w:rsidRPr="00FD0DEA" w:rsidRDefault="00A7544B" w:rsidP="00A7544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sz w:val="24"/>
          <w:szCs w:val="24"/>
        </w:rPr>
        <w:t>(электроподвижной состав)»</w:t>
      </w:r>
    </w:p>
    <w:p w:rsidR="00A7544B" w:rsidRPr="00FD0DEA" w:rsidRDefault="00A7544B" w:rsidP="00A754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101"/>
        <w:gridCol w:w="9320"/>
      </w:tblGrid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tabs>
                <w:tab w:val="left" w:pos="289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выключателя быстродействующего ВБ-8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токоприемника ТАСс-10 электровоза 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рам тележек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рамы средней тележки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рамы крайней тележки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опоры кузова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участка по ремонту главного воздушного выключателя </w:t>
            </w:r>
          </w:p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ВОВ-25\4М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силовых контакторов с дугогашением главного контроллера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опор кузова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тягового трансформатора электровоза 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сервомотора главного контроллера ЭКГ-8Ж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силовых контакторов без дугогошения главного контроллера ЭКГ-8Ж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масляного насоса тягового трансформатора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тягового трансформатора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участка по ремонту главного воздушного выключателя </w:t>
            </w:r>
          </w:p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ВОВ-25А10/400 УХЛ1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сглаживающего реактора РС-53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быстродействующего выключателя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масляного насоса трансформатора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расщепителя фаз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и освидетельствования колесных пар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и освидетельствованию колесных пар электровоза 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буксового узла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буксового узла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гасителей колебаний электровоза 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рессорного подвешивания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крана вспомогательного тормоза усл. № 254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гасителей колебаний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тягового электродвигателя НБ-520В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токоприемника электропоезда ЭД-9М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колесно-моторного блока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мотор-компрессора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тягового трансформатора электропоезда      ЭД-9М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контактора МК-84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электромагнитного контактора МК-32 электровоза 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тягового электродвигателя НБ-418К6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электромагнитного контактора МК-9 электровоза 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тягового электродвигателя  ТЭД-3У1 электропоезда ЭД-9М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реле максимального тока электровоза 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реле «земли» РК-306 электровоза 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контроллера машиниста КМ-87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тормозной рычажной передачи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tabs>
                <w:tab w:val="left" w:pos="289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песочной системы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щелочной АБ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мотор-компрессора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песочной системы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мотор-вентилятора охлаждения тяговых электродвигателей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электромагнитного контактора МК-85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мотор-вентилятора охлаждения выпрямительной установки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мотор-вентилятора охлаждения сглаживающего реактора электровоза 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участка по ремонту реверсивного переключателя электровоза </w:t>
            </w:r>
          </w:p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ЭП-1М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тормозного переключателя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электромагнитного контактора МК-82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электромагнитного контактора МК-63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электропневматического контактора ПК-356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тормозного компрессора ВУ-3,5/10-1450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буксового узла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контактора ослабления возбуждения ПК-358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защитного вентиля электровоза ЭП-1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крана вспомогательного тормоза усл. № 254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участка по ремонту блока дифференциальных реле БРД-356 электровоза ВЛ-80с</w:t>
            </w:r>
          </w:p>
        </w:tc>
      </w:tr>
      <w:tr w:rsidR="00A7544B" w:rsidRPr="00FD0DEA" w:rsidTr="003F0896">
        <w:tc>
          <w:tcPr>
            <w:tcW w:w="1101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ind w:firstLine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320" w:type="dxa"/>
            <w:shd w:val="clear" w:color="auto" w:fill="auto"/>
          </w:tcPr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участка по ремонту реверсивного переключения электровоза </w:t>
            </w:r>
          </w:p>
          <w:p w:rsidR="00A7544B" w:rsidRPr="00FD0DEA" w:rsidRDefault="00A7544B" w:rsidP="003F0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A">
              <w:rPr>
                <w:rFonts w:ascii="Times New Roman" w:eastAsia="Times New Roman" w:hAnsi="Times New Roman" w:cs="Times New Roman"/>
                <w:sz w:val="24"/>
                <w:szCs w:val="24"/>
              </w:rPr>
              <w:t>ЭП-1М</w:t>
            </w:r>
          </w:p>
        </w:tc>
      </w:tr>
    </w:tbl>
    <w:p w:rsidR="00A7544B" w:rsidRPr="00FD0DEA" w:rsidRDefault="00A7544B" w:rsidP="00A7544B">
      <w:pPr>
        <w:overflowPunct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overflowPunct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sz w:val="24"/>
          <w:szCs w:val="24"/>
        </w:rPr>
        <w:t>Дипломные проекты</w:t>
      </w:r>
    </w:p>
    <w:p w:rsidR="00A7544B" w:rsidRPr="00FD0DEA" w:rsidRDefault="00A7544B" w:rsidP="00A7544B">
      <w:pPr>
        <w:overflowPunct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sz w:val="24"/>
          <w:szCs w:val="24"/>
        </w:rPr>
        <w:t>ГРАНД</w:t>
      </w:r>
    </w:p>
    <w:p w:rsidR="00A7544B" w:rsidRPr="00FD0DEA" w:rsidRDefault="00A7544B" w:rsidP="00A7544B">
      <w:pPr>
        <w:overflowPunct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sz w:val="24"/>
          <w:szCs w:val="24"/>
        </w:rPr>
        <w:t>по заданию Приволжской дирекции тяги – структурного подразделения Дирекции тяги – филиала ОАО «РЖД»</w:t>
      </w:r>
    </w:p>
    <w:p w:rsidR="00A7544B" w:rsidRPr="00FD0DEA" w:rsidRDefault="00A7544B" w:rsidP="00A7544B">
      <w:pPr>
        <w:pStyle w:val="a5"/>
        <w:numPr>
          <w:ilvl w:val="0"/>
          <w:numId w:val="5"/>
        </w:numPr>
        <w:overflowPunct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D0DEA">
        <w:rPr>
          <w:rFonts w:ascii="Times New Roman" w:eastAsia="Times New Roman" w:hAnsi="Times New Roman"/>
          <w:sz w:val="24"/>
          <w:szCs w:val="24"/>
        </w:rPr>
        <w:lastRenderedPageBreak/>
        <w:t xml:space="preserve">Ввод в эксплуатацию нового маневрового тепловоза  серии ТЭМ-14 на полигоне Приволжской ж.д. вместо локомотива серии ЧМЭ-3 </w:t>
      </w:r>
    </w:p>
    <w:p w:rsidR="00A7544B" w:rsidRPr="00FD0DEA" w:rsidRDefault="00A7544B" w:rsidP="00A7544B">
      <w:pPr>
        <w:overflowPunct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overflowPunct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44B" w:rsidRPr="00FD0DEA" w:rsidRDefault="00A7544B" w:rsidP="00A7544B">
      <w:pPr>
        <w:overflowPunct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sz w:val="24"/>
          <w:szCs w:val="24"/>
        </w:rPr>
        <w:t>Дипломные проекты</w:t>
      </w:r>
    </w:p>
    <w:p w:rsidR="00A7544B" w:rsidRPr="00FD0DEA" w:rsidRDefault="00A7544B" w:rsidP="00A7544B">
      <w:pPr>
        <w:overflowPunct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DEA">
        <w:rPr>
          <w:rFonts w:ascii="Times New Roman" w:eastAsia="Times New Roman" w:hAnsi="Times New Roman" w:cs="Times New Roman"/>
          <w:b/>
          <w:sz w:val="24"/>
          <w:szCs w:val="24"/>
        </w:rPr>
        <w:t>Олимпиадные</w:t>
      </w:r>
    </w:p>
    <w:p w:rsidR="00A7544B" w:rsidRPr="00FD0DEA" w:rsidRDefault="00A7544B" w:rsidP="00A7544B">
      <w:pPr>
        <w:pStyle w:val="a5"/>
        <w:numPr>
          <w:ilvl w:val="0"/>
          <w:numId w:val="6"/>
        </w:numPr>
        <w:overflowPunct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D0DEA">
        <w:rPr>
          <w:rFonts w:ascii="Times New Roman" w:eastAsia="Times New Roman" w:hAnsi="Times New Roman"/>
          <w:sz w:val="24"/>
          <w:szCs w:val="24"/>
        </w:rPr>
        <w:t>Организация  безотцепочной технологии следования поездов на полигоне Аксарайская-2 – Волжский</w:t>
      </w:r>
    </w:p>
    <w:p w:rsidR="00A7544B" w:rsidRPr="00FD0DEA" w:rsidRDefault="00A7544B" w:rsidP="00A7544B">
      <w:pPr>
        <w:pStyle w:val="a5"/>
        <w:numPr>
          <w:ilvl w:val="0"/>
          <w:numId w:val="6"/>
        </w:numPr>
        <w:overflowPunct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D0DEA">
        <w:rPr>
          <w:rFonts w:ascii="Times New Roman" w:eastAsia="Times New Roman" w:hAnsi="Times New Roman"/>
          <w:sz w:val="24"/>
          <w:szCs w:val="24"/>
        </w:rPr>
        <w:t>Комплексная система охраны труда в вагонном холзяйстве</w:t>
      </w:r>
    </w:p>
    <w:p w:rsidR="001256F8" w:rsidRPr="00FD0DEA" w:rsidRDefault="001256F8">
      <w:pPr>
        <w:rPr>
          <w:rFonts w:ascii="Times New Roman" w:hAnsi="Times New Roman" w:cs="Times New Roman"/>
          <w:sz w:val="24"/>
          <w:szCs w:val="24"/>
        </w:rPr>
      </w:pPr>
    </w:p>
    <w:sectPr w:rsidR="001256F8" w:rsidRPr="00FD0DEA" w:rsidSect="001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5F" w:rsidRDefault="0013795F" w:rsidP="006E25B6">
      <w:pPr>
        <w:spacing w:after="0" w:line="240" w:lineRule="auto"/>
      </w:pPr>
      <w:r>
        <w:separator/>
      </w:r>
    </w:p>
  </w:endnote>
  <w:endnote w:type="continuationSeparator" w:id="0">
    <w:p w:rsidR="0013795F" w:rsidRDefault="0013795F" w:rsidP="006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5F" w:rsidRDefault="0013795F" w:rsidP="006E25B6">
      <w:pPr>
        <w:spacing w:after="0" w:line="240" w:lineRule="auto"/>
      </w:pPr>
      <w:r>
        <w:separator/>
      </w:r>
    </w:p>
  </w:footnote>
  <w:footnote w:type="continuationSeparator" w:id="0">
    <w:p w:rsidR="0013795F" w:rsidRDefault="0013795F" w:rsidP="006E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E2D7A6"/>
    <w:lvl w:ilvl="0">
      <w:numFmt w:val="bullet"/>
      <w:lvlText w:val="*"/>
      <w:lvlJc w:val="left"/>
    </w:lvl>
  </w:abstractNum>
  <w:abstractNum w:abstractNumId="1">
    <w:nsid w:val="1FCE47BC"/>
    <w:multiLevelType w:val="hybridMultilevel"/>
    <w:tmpl w:val="BC16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2625"/>
    <w:multiLevelType w:val="singleLevel"/>
    <w:tmpl w:val="6A12A02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6C48544A"/>
    <w:multiLevelType w:val="hybridMultilevel"/>
    <w:tmpl w:val="5E7E7D90"/>
    <w:lvl w:ilvl="0" w:tplc="FDE02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B"/>
    <w:rsid w:val="001256F8"/>
    <w:rsid w:val="0013795F"/>
    <w:rsid w:val="00364E4B"/>
    <w:rsid w:val="004202E7"/>
    <w:rsid w:val="004C19D6"/>
    <w:rsid w:val="004F42D3"/>
    <w:rsid w:val="006E25B6"/>
    <w:rsid w:val="007E28FC"/>
    <w:rsid w:val="008B2003"/>
    <w:rsid w:val="009778AE"/>
    <w:rsid w:val="009C7FF0"/>
    <w:rsid w:val="009E3743"/>
    <w:rsid w:val="00A7544B"/>
    <w:rsid w:val="00B20F26"/>
    <w:rsid w:val="00C619B1"/>
    <w:rsid w:val="00DF3F29"/>
    <w:rsid w:val="00DF7C98"/>
    <w:rsid w:val="00ED737B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BEF9-9CDA-4A0F-B108-DE32D419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4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rsid w:val="00A7544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HTML">
    <w:name w:val="HTML Preformatted"/>
    <w:basedOn w:val="a"/>
    <w:link w:val="HTML0"/>
    <w:rsid w:val="00A75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4B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754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6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5B6"/>
  </w:style>
  <w:style w:type="paragraph" w:styleId="a8">
    <w:name w:val="footer"/>
    <w:basedOn w:val="a"/>
    <w:link w:val="a9"/>
    <w:uiPriority w:val="99"/>
    <w:unhideWhenUsed/>
    <w:rsid w:val="006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5B6"/>
  </w:style>
  <w:style w:type="character" w:customStyle="1" w:styleId="3">
    <w:name w:val="Основной текст (3)"/>
    <w:rsid w:val="00420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Kochnev_UI</dc:creator>
  <cp:keywords/>
  <dc:description/>
  <cp:lastModifiedBy>Людмила Воронина</cp:lastModifiedBy>
  <cp:revision>7</cp:revision>
  <dcterms:created xsi:type="dcterms:W3CDTF">2022-04-25T08:28:00Z</dcterms:created>
  <dcterms:modified xsi:type="dcterms:W3CDTF">2022-04-27T10:23:00Z</dcterms:modified>
</cp:coreProperties>
</file>