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1" w:rsidRPr="00154103" w:rsidRDefault="00B35FAE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103">
        <w:rPr>
          <w:rFonts w:ascii="Times New Roman" w:hAnsi="Times New Roman" w:cs="Times New Roman"/>
          <w:sz w:val="24"/>
          <w:szCs w:val="24"/>
        </w:rPr>
        <w:t>ф</w:t>
      </w:r>
      <w:r w:rsidR="005B5D91" w:rsidRPr="00154103">
        <w:rPr>
          <w:rFonts w:ascii="Times New Roman" w:hAnsi="Times New Roman" w:cs="Times New Roman"/>
          <w:sz w:val="24"/>
          <w:szCs w:val="24"/>
        </w:rPr>
        <w:t xml:space="preserve">илиал федерального государственного бюджетного образовательного учреждения </w:t>
      </w:r>
    </w:p>
    <w:p w:rsidR="005B5D91" w:rsidRPr="00154103" w:rsidRDefault="005B5D91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4103">
        <w:rPr>
          <w:rFonts w:ascii="Times New Roman" w:hAnsi="Times New Roman" w:cs="Times New Roman"/>
          <w:sz w:val="24"/>
          <w:szCs w:val="24"/>
        </w:rPr>
        <w:t xml:space="preserve">высшего образования «Самарский государственный университет путей сообщения» в </w:t>
      </w:r>
      <w:proofErr w:type="gramStart"/>
      <w:r w:rsidRPr="001541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4103">
        <w:rPr>
          <w:rFonts w:ascii="Times New Roman" w:hAnsi="Times New Roman" w:cs="Times New Roman"/>
          <w:sz w:val="24"/>
          <w:szCs w:val="24"/>
        </w:rPr>
        <w:t>. Нижнем Новгороде</w:t>
      </w:r>
    </w:p>
    <w:p w:rsidR="005B5D91" w:rsidRPr="00154103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1" w:rsidRPr="00154103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0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D91" w:rsidRPr="00154103" w:rsidRDefault="005B5D91" w:rsidP="005B5D91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54103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15410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5B5D91" w:rsidRPr="00154103" w:rsidRDefault="00C6775C" w:rsidP="005B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03">
        <w:rPr>
          <w:rFonts w:ascii="Times New Roman" w:hAnsi="Times New Roman"/>
          <w:b/>
          <w:sz w:val="24"/>
          <w:szCs w:val="24"/>
        </w:rPr>
        <w:t>23.05.0</w:t>
      </w:r>
      <w:r w:rsidR="005449B4" w:rsidRPr="00154103">
        <w:rPr>
          <w:rFonts w:ascii="Times New Roman" w:hAnsi="Times New Roman"/>
          <w:b/>
          <w:sz w:val="24"/>
          <w:szCs w:val="24"/>
        </w:rPr>
        <w:t>5Системы обеспечения движения поездов</w:t>
      </w:r>
    </w:p>
    <w:p w:rsidR="00890A3F" w:rsidRPr="00154103" w:rsidRDefault="005B5D91" w:rsidP="009C0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103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="005449B4" w:rsidRPr="00154103">
        <w:rPr>
          <w:rFonts w:ascii="Times New Roman" w:hAnsi="Times New Roman"/>
          <w:b/>
          <w:sz w:val="24"/>
          <w:szCs w:val="24"/>
        </w:rPr>
        <w:t>Электроснабжение железных дорог</w:t>
      </w:r>
      <w:r w:rsidR="009C0969" w:rsidRPr="00154103">
        <w:rPr>
          <w:rFonts w:ascii="Times New Roman" w:hAnsi="Times New Roman"/>
          <w:b/>
          <w:sz w:val="24"/>
          <w:szCs w:val="24"/>
        </w:rPr>
        <w:t xml:space="preserve">, </w:t>
      </w:r>
      <w:r w:rsidR="001573A6" w:rsidRPr="00154103">
        <w:rPr>
          <w:rFonts w:ascii="Times New Roman" w:hAnsi="Times New Roman" w:cs="Times New Roman"/>
          <w:sz w:val="24"/>
          <w:szCs w:val="24"/>
        </w:rPr>
        <w:t>201</w:t>
      </w:r>
      <w:r w:rsidR="009E4DFD" w:rsidRPr="00154103">
        <w:rPr>
          <w:rFonts w:ascii="Times New Roman" w:hAnsi="Times New Roman" w:cs="Times New Roman"/>
          <w:sz w:val="24"/>
          <w:szCs w:val="24"/>
        </w:rPr>
        <w:t>9</w:t>
      </w:r>
      <w:r w:rsidR="001573A6" w:rsidRPr="00154103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tbl>
      <w:tblPr>
        <w:tblW w:w="14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118"/>
        <w:gridCol w:w="3262"/>
        <w:gridCol w:w="3968"/>
        <w:gridCol w:w="3826"/>
      </w:tblGrid>
      <w:tr w:rsidR="00285842" w:rsidRPr="00154103" w:rsidTr="009007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Наименование дисциплины (м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дуля), практик в соответствии с учебным планом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5B5D91">
            <w:pPr>
              <w:spacing w:after="0" w:line="240" w:lineRule="auto"/>
              <w:ind w:left="144" w:right="13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</w:t>
            </w:r>
            <w:proofErr w:type="spellEnd"/>
            <w:r w:rsidRPr="00154103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помещений и помещений для самостоятельной р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боты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5B5D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285842" w:rsidRPr="00154103" w:rsidRDefault="00285842" w:rsidP="005B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285842" w:rsidRPr="00154103" w:rsidTr="009007A3">
        <w:tc>
          <w:tcPr>
            <w:tcW w:w="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842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85842" w:rsidRPr="00154103" w:rsidRDefault="00285842" w:rsidP="000468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154103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27CA5" w:rsidRPr="00154103" w:rsidRDefault="00A27CA5" w:rsidP="00A27CA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285842" w:rsidRPr="00154103" w:rsidRDefault="00A27CA5" w:rsidP="00A27CA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842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154103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 404),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подавателя – 1 шт., стул преподавателя – 1 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</w:t>
            </w:r>
            <w:proofErr w:type="gramEnd"/>
          </w:p>
          <w:p w:rsidR="00285842" w:rsidRPr="00154103" w:rsidRDefault="00285842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842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154103" w:rsidRDefault="009E4DFD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154103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154103" w:rsidTr="009007A3"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154103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«Иностранных языков»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414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- 16 шт.,  стулья ученические – 32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285842" w:rsidRPr="00154103" w:rsidRDefault="00285842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 - линг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фонный кабинет «Диалог - М.Верст -2.0» переносной на 16 мест.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154103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л.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Комсомольская. д. 3</w:t>
            </w:r>
          </w:p>
          <w:p w:rsidR="00285842" w:rsidRPr="00154103" w:rsidRDefault="00285842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давателя – 1 шт., стул преподавателя – 1 шт.</w:t>
            </w:r>
            <w:proofErr w:type="gramEnd"/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27CA5" w:rsidRPr="00154103" w:rsidRDefault="00A27CA5" w:rsidP="00A27CA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A27CA5" w:rsidRPr="00154103" w:rsidRDefault="00A27CA5" w:rsidP="00A27CA5">
            <w:pPr>
              <w:spacing w:after="0" w:line="240" w:lineRule="auto"/>
              <w:ind w:left="178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Учебно-наглядные пособия, обеспеч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вающие тематические иллюстрации, соо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ветствующие программам учебных ди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циплин 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– комплект презентаций</w:t>
            </w:r>
          </w:p>
          <w:p w:rsidR="00285842" w:rsidRPr="00154103" w:rsidRDefault="00285842" w:rsidP="00A27CA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154103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154103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5842" w:rsidRPr="00154103" w:rsidRDefault="00285842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285842" w:rsidRPr="00154103" w:rsidRDefault="0028584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154103" w:rsidRDefault="00285842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Лаборатория:  Охрана труда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304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Специализированная мебель: 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- 7 шт.,  стулья ученические – 19  шт., доска настенная – 1 шт., стол преп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Лабораторное оборудование: измеритель шума и вибрации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 xml:space="preserve">стендов 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Тренажер - многофункциональный инт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рактивный учебно-тренажерный комплекс «Основы первой помощи» - 1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842" w:rsidRPr="00154103" w:rsidTr="009007A3"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5842" w:rsidRPr="00154103" w:rsidRDefault="00285842" w:rsidP="0004681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285842" w:rsidRPr="00154103" w:rsidRDefault="00285842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5842" w:rsidRPr="00154103" w:rsidRDefault="00285842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44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E4DFD" w:rsidRPr="00154103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E4DFD" w:rsidRPr="00154103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154103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9E4DFD" w:rsidRPr="00154103" w:rsidRDefault="009E4DFD" w:rsidP="004423E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E4DFD" w:rsidRPr="00154103" w:rsidRDefault="009E4DFD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44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 xml:space="preserve">Русский язык и </w:t>
            </w:r>
            <w:proofErr w:type="gramStart"/>
            <w:r w:rsidRPr="00154103">
              <w:rPr>
                <w:rFonts w:ascii="Times New Roman" w:hAnsi="Times New Roman"/>
                <w:sz w:val="20"/>
                <w:szCs w:val="20"/>
              </w:rPr>
              <w:t>деловые</w:t>
            </w:r>
            <w:proofErr w:type="gram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4103">
              <w:rPr>
                <w:rFonts w:ascii="Times New Roman" w:hAnsi="Times New Roman"/>
                <w:sz w:val="20"/>
                <w:szCs w:val="20"/>
              </w:rPr>
              <w:t>комуник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подавателя – 1 шт., стул преподавателя – 1 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</w:t>
            </w:r>
            <w:proofErr w:type="gramEnd"/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E4DFD" w:rsidRPr="00154103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44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E4DFD" w:rsidRPr="00154103" w:rsidRDefault="009E4DFD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proofErr w:type="spellStart"/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Физики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312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E4DFD" w:rsidRPr="00154103" w:rsidRDefault="009E4DFD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25шт., стулья ученические – 41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 - 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ные стенды: стенд  «Изучение собстве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ных колебаний пружинного маятника»; стенд «Снятие 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ристик электронной лампы»; стенд «О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горизонтальной составляющей вектора напряженности  магнитного поля земли»; стенд «Изучение законов вращ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тельного движения»; стенд «Определение отношения теплоемкостей воздуха мет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КлеммнаДезорма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»; стенд «Знакомс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 с работой  электронного осциллогр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фа»; стенд «Измерение момента инерции махового колеса и силы трения в опорах»;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«Определение коэффициента вну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реннего трения  жидкости по методу ст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кса»; стенд «Определение момента ине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тела методом крутильных колеб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ний»; стенд «Снятие </w:t>
            </w:r>
            <w:proofErr w:type="spellStart"/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рактеристик селенового и германиевого выпрямителей; стенд «Определение емк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сти конденсатора с помощью баллистич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 гальванометра»;  сушильный шкаф СНОЛ – 1 шт., амперметр демонстрац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онный – 1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есы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настольные – 1 шт., весы технические с разновесами – 1 шт., универсальный источник питания УИП-2 – 1 шт., стенд «Измерение удельной инт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гральной чувствительности и снятие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вольт-амперной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характеристики фотоэл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мента с внутреннем фотоэффектом фот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сопротивления»; стенд «Определение длины световой волны»;  стенд «Опред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ление концентрации водного раствора 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хара по средством поляриметра»;    стенд «Определение радиуса кривизны линзы с помощью колец Ньютона, полученных в монохроматическом свете»;  стенд «О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показателя преломления стекла с помощью микроскопа»;  стенд «Опр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деление закона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Малюса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»;  насос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аппарат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Клемма-Дезорма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 терм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 демонстрационный – 1 шт.</w:t>
            </w:r>
          </w:p>
          <w:p w:rsidR="009E4DFD" w:rsidRPr="00154103" w:rsidRDefault="009E4DFD" w:rsidP="004423E2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44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E4DFD" w:rsidRPr="00154103" w:rsidRDefault="009E4DFD" w:rsidP="004423E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154103" w:rsidRDefault="009E4DFD" w:rsidP="004423E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E5798E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№2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9E4DFD" w:rsidRPr="00154103" w:rsidRDefault="009E4DFD" w:rsidP="004423E2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лицензия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9E4DFD" w:rsidRPr="00154103" w:rsidRDefault="009E4DFD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E4DFD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44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«Математики»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46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Макеты – макеты объемных геометрич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ских фигур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9007A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«Математики»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154103" w:rsidRDefault="009E4DFD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E4DFD" w:rsidRPr="00154103" w:rsidRDefault="009E4DFD" w:rsidP="00285842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A27CA5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 46 шт., доска настенная – 1 шт., стол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0969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Начертательная геометрия и ко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пьютерная графика</w:t>
            </w:r>
          </w:p>
          <w:p w:rsidR="009C0969" w:rsidRPr="00154103" w:rsidRDefault="009C0969" w:rsidP="004423E2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C0969" w:rsidRPr="00154103" w:rsidRDefault="009C0969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9C0969" w:rsidRPr="00154103" w:rsidRDefault="009C0969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C0969" w:rsidRPr="00154103" w:rsidRDefault="009C0969" w:rsidP="004423E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0969" w:rsidRPr="00E5798E" w:rsidTr="009C0969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C0969" w:rsidRPr="00154103" w:rsidRDefault="009C0969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9C096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9C0969" w:rsidRPr="00154103" w:rsidRDefault="009C0969" w:rsidP="009C096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D64B52" w:rsidRDefault="00E5798E" w:rsidP="00E5798E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E5798E" w:rsidRPr="00D64B52" w:rsidRDefault="00E5798E" w:rsidP="00E5798E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9C0969" w:rsidRPr="00154103" w:rsidRDefault="009C0969" w:rsidP="009C096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C0969" w:rsidRPr="00E5798E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</w:t>
            </w:r>
            <w:r w:rsidR="00E57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Компьютерный класс № 2 -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C0969" w:rsidRPr="00154103" w:rsidRDefault="009C0969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9C096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9C0969" w:rsidRPr="00154103" w:rsidRDefault="009C0969" w:rsidP="009C096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D64B52" w:rsidRDefault="00E5798E" w:rsidP="00E5798E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E5798E" w:rsidRPr="00D64B52" w:rsidRDefault="00E5798E" w:rsidP="00E5798E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9C0969" w:rsidRPr="00154103" w:rsidRDefault="009C0969" w:rsidP="009C096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9E4DFD" w:rsidRPr="00154103" w:rsidTr="00BA0EA6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E4DFD" w:rsidRPr="00154103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E4DFD" w:rsidRPr="00154103" w:rsidRDefault="009E4DFD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9E4DFD" w:rsidRPr="00154103" w:rsidRDefault="009E4DFD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E4DFD" w:rsidRPr="00154103" w:rsidRDefault="009E4DFD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BA0EA6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E4DFD" w:rsidRPr="00154103" w:rsidRDefault="009E4DFD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9E4DFD" w:rsidRPr="00154103" w:rsidRDefault="009E4DFD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E4DFD" w:rsidRPr="00154103" w:rsidTr="00BA0EA6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4DFD" w:rsidRPr="00154103" w:rsidRDefault="009E4DFD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Химия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301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9E4DFD" w:rsidRPr="00154103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E4DFD" w:rsidRPr="00154103" w:rsidRDefault="009E4DFD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– 15 шт.,  стулья ученические – 30шт., доска настенная – 1 шт., стол пр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9E4DFD" w:rsidRPr="00154103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РН – метр  карманный – 2 шт., аппарат ААН – 1 шт., весы аналитические АДВ – 200М – 2 шт., весы технические с разновесами – 4 шт.,  насос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Шинца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 шт.,  прибор ФЭК – 56П – 1 шт.,  термометр демонстрационный – 1 шт., термометр ТЛ – 6 – 1 шт., ступка с пестиком – 2 шт.,  стол – витрина обра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цов – 8 шт., модель решетки графита – 1 шт., электронные весы – 1 шт., химич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ская посуда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реактивы для проведения  лабораторных работ, прибор для электр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лиза (6 шт.)</w:t>
            </w:r>
          </w:p>
          <w:p w:rsidR="009E4DFD" w:rsidRPr="00154103" w:rsidRDefault="009E4DFD" w:rsidP="0028584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плакатов.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4DFD" w:rsidRPr="00154103" w:rsidRDefault="009E4DFD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154103" w:rsidRDefault="004423E2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23E2" w:rsidRPr="00154103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423E2" w:rsidRPr="00154103" w:rsidRDefault="004423E2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423E2" w:rsidRPr="00154103" w:rsidRDefault="004423E2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154103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154103" w:rsidRDefault="004423E2" w:rsidP="00285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23E2" w:rsidRPr="00154103" w:rsidRDefault="004423E2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154103" w:rsidRDefault="004423E2" w:rsidP="00544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 xml:space="preserve">История развития  </w:t>
            </w:r>
            <w:r w:rsidR="005449B4" w:rsidRPr="00154103">
              <w:rPr>
                <w:rFonts w:ascii="Times New Roman" w:hAnsi="Times New Roman"/>
                <w:sz w:val="20"/>
                <w:szCs w:val="20"/>
              </w:rPr>
              <w:t>транспорта Ро</w:t>
            </w:r>
            <w:r w:rsidR="005449B4" w:rsidRPr="00154103">
              <w:rPr>
                <w:rFonts w:ascii="Times New Roman" w:hAnsi="Times New Roman"/>
                <w:sz w:val="20"/>
                <w:szCs w:val="20"/>
              </w:rPr>
              <w:t>с</w:t>
            </w:r>
            <w:r w:rsidR="005449B4" w:rsidRPr="00154103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423E2" w:rsidRPr="00154103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423E2" w:rsidRPr="00154103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4423E2" w:rsidRPr="00154103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423E2" w:rsidRPr="00154103" w:rsidRDefault="004423E2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154103" w:rsidRDefault="004423E2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423E2" w:rsidRPr="00154103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154103" w:rsidRDefault="004423E2" w:rsidP="0044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Организация доступной среды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423E2" w:rsidRPr="00154103" w:rsidRDefault="004423E2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423E2" w:rsidRPr="00154103" w:rsidRDefault="004423E2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23E2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3E2" w:rsidRPr="00154103" w:rsidRDefault="004423E2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23E2" w:rsidRPr="00154103" w:rsidRDefault="004423E2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7540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540" w:rsidRPr="00154103" w:rsidRDefault="008A7540" w:rsidP="008A754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40" w:rsidRPr="00154103" w:rsidRDefault="008A7540" w:rsidP="008A7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540" w:rsidRPr="00154103" w:rsidRDefault="008A7540" w:rsidP="008A7540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8A7540" w:rsidRPr="00154103" w:rsidRDefault="008A7540" w:rsidP="008A7540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540" w:rsidRPr="00154103" w:rsidRDefault="008A7540" w:rsidP="008A7540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8A7540" w:rsidRPr="00154103" w:rsidRDefault="008A7540" w:rsidP="008A754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8A7540" w:rsidRPr="00154103" w:rsidRDefault="008A7540" w:rsidP="008A754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540" w:rsidRPr="00154103" w:rsidRDefault="008A7540" w:rsidP="008A754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7540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540" w:rsidRPr="00154103" w:rsidRDefault="008A7540" w:rsidP="008A754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40" w:rsidRPr="00154103" w:rsidRDefault="008A7540" w:rsidP="008A7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540" w:rsidRPr="00154103" w:rsidRDefault="008A7540" w:rsidP="008A7540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8A7540" w:rsidRPr="00154103" w:rsidRDefault="008A7540" w:rsidP="008A7540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540" w:rsidRPr="00154103" w:rsidRDefault="008A7540" w:rsidP="008A7540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7540" w:rsidRPr="00154103" w:rsidRDefault="008A7540" w:rsidP="008A754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154103">
        <w:trPr>
          <w:trHeight w:val="2638"/>
        </w:trPr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Электротехническое материалов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дение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Технические средства обучения, служ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ран, переносной проектор, ноутбук)</w:t>
            </w:r>
          </w:p>
          <w:p w:rsidR="005449B4" w:rsidRPr="00154103" w:rsidRDefault="005449B4" w:rsidP="004423E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презентаций,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4103" w:rsidRPr="00154103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154103" w:rsidRDefault="00154103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154103" w:rsidRDefault="00154103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154103" w:rsidRDefault="00154103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тий 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семинарского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54103" w:rsidRPr="00154103" w:rsidRDefault="00154103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154103" w:rsidRDefault="00154103" w:rsidP="00154103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давателя – 1 шт., стул преподавателя – 1 шт.</w:t>
            </w:r>
            <w:proofErr w:type="gramEnd"/>
          </w:p>
          <w:p w:rsidR="00154103" w:rsidRPr="00154103" w:rsidRDefault="00154103" w:rsidP="00154103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Технические средства обучения, служ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ран, переносной проектор, ноутбук)</w:t>
            </w:r>
          </w:p>
          <w:p w:rsidR="00154103" w:rsidRPr="00154103" w:rsidRDefault="00154103" w:rsidP="00154103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презентаций,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154103" w:rsidRDefault="00154103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Лаборатория Техника высоких напряжений и электрические м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териалы (аудитория № 315),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- 10 шт., стулья ученические –30 шт., доска настенная – 1 шт., стол преп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Лабораторное оборудование:  высок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вольтная ячейка 1 «Исследование распре деления напряжения вдоль гирлянды из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ляторов» (1 шт.) - высоковольтная ячейка 2 «Измерение относительной диэлектр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ческой проницаемости и тангенса угла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электрических потерь диэлектриков при частоте 50Гц» (1 шт.) - высоковольтная ячейка 3 «Измерение пробивного напр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жения воздушных промежутков при ча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тоте 50Гц» (1 шт.) - высоковольтная яче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ка 4 «Исследование частичных емкостей высоковольтных кабелей» (1 шт.) - выс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ковольтная ячейка 5 «Исследование 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ронного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разряда при разных формах эле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тродов» (1 шт.) - лабораторный стенд «Модель гирлянды изоляторов» (1 шт.) - лабораторная установка «Определение магнитных характеристик стали осцилл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графическим методом» (1 шт.) - лабор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торная установка «Испытание электрич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ской прочности трансформаторного ма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ла» (1 шт.) - нагревательная печь (2 шт.),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разрдник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разные (4 шт.), выпрямитель (1 шт.).</w:t>
            </w:r>
            <w:proofErr w:type="gramEnd"/>
          </w:p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Учебно-наглядные пособия - комплект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28584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449B4" w:rsidRPr="00154103" w:rsidRDefault="005449B4" w:rsidP="004423E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Специализированннная</w:t>
            </w:r>
            <w:proofErr w:type="spellEnd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 мебель: столы ученические - 32 шт.,  стулья ученические –65 шт., доска настенная – 1 шт., стол преподавателя – 1 шт., стул преподавателя – 1 шт.</w:t>
            </w:r>
            <w:proofErr w:type="gramEnd"/>
          </w:p>
          <w:p w:rsidR="005449B4" w:rsidRPr="00154103" w:rsidRDefault="005449B4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0969" w:rsidRPr="00E5798E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№2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9C0969" w:rsidRPr="00154103" w:rsidRDefault="009C0969" w:rsidP="009C0969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0969" w:rsidRPr="00154103" w:rsidRDefault="009C0969" w:rsidP="009C096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9C0969" w:rsidRPr="00154103" w:rsidRDefault="009C0969" w:rsidP="009C0969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D64B52" w:rsidRDefault="00E5798E" w:rsidP="00E5798E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E5798E" w:rsidRPr="00D64B52" w:rsidRDefault="00E5798E" w:rsidP="00E5798E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D64B5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9C0969" w:rsidRPr="00154103" w:rsidRDefault="009C0969" w:rsidP="009C096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449B4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Теоретические основы электроте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х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4423E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449B4" w:rsidRPr="00154103" w:rsidRDefault="005449B4" w:rsidP="004423E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презентаций,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4103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154103" w:rsidRDefault="00154103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154103" w:rsidRDefault="00154103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991592" w:rsidRDefault="00154103" w:rsidP="00154103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9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99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991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991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99159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99159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99159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99159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154103" w:rsidRPr="00991592" w:rsidRDefault="00154103" w:rsidP="00154103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991592" w:rsidRDefault="00154103" w:rsidP="00154103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9159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991592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9915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99159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99159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99159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991592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99159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991592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99159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991592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154103" w:rsidRPr="00991592" w:rsidRDefault="00154103" w:rsidP="00154103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592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99159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99159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99159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99159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99159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99159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4103" w:rsidRPr="00991592" w:rsidRDefault="00154103" w:rsidP="00154103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9159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99159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154103" w:rsidRPr="00991592" w:rsidRDefault="00154103" w:rsidP="00154103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9159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MathcadEducation</w:t>
            </w:r>
            <w:proofErr w:type="spellEnd"/>
            <w:r w:rsidRPr="009915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  <w:proofErr w:type="spellStart"/>
            <w:r w:rsidRPr="00991592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StudentEditionTerm</w:t>
            </w:r>
            <w:proofErr w:type="spellEnd"/>
            <w:r w:rsidRPr="0099159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9159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991592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154103" w:rsidRPr="00991592" w:rsidRDefault="00154103" w:rsidP="00154103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285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Лаборатория Теоретические осн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вы электротехники (аудитория № 308)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- 23 шт., стулья ученические –24 шт., стол преподавателя – 1 шт., стул пр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подавателя – 1 шт., </w:t>
            </w:r>
            <w:proofErr w:type="gramEnd"/>
          </w:p>
          <w:p w:rsidR="005449B4" w:rsidRPr="00154103" w:rsidRDefault="005449B4" w:rsidP="004423E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Лабораторное оборудование: лаборато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ный стенд «Исследование сложной эле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трической цепи постоянного тока»; лаб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раторный стенд «Исследование взаимной индуктивности магнитно-связанных 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тушек»; лабораторный стенд «Исследов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ние цепи переменного  тока с последов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тельным соединением активного, инду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тивного и емкостного сопротивлений. Р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зонанс напряжений»; лабораторный стенд «Исследование цепи переменного тока с параллельным соединением активного, индуктивного и емкостного сопротивл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ний. </w:t>
            </w: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Резонанс напряжений»; лаборато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ный стенд «Исследование пассивных 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тырехполюсников»; лабораторный стенд «Исследование трехфазной цепи с прие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никами соединенными звездой при одн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родной и неоднородной нагрузке фаз»; лабораторный стенд «Исследование тре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х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фазной цепи с приемниками соединенн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ы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ми треугольником»; лабораторный стенд «Исследование апериодического и кол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бательного разрядов конденсатора»; лаб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раторный стенд «Исследование электр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ческой цепи с </w:t>
            </w:r>
            <w:proofErr w:type="spell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несиносудоидальными</w:t>
            </w:r>
            <w:proofErr w:type="spellEnd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пряжениями и токами»; лабораторный стенд «Исследование магнитного поля плоской катушки»;</w:t>
            </w:r>
            <w:proofErr w:type="gramEnd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лабораторный стенд «Исследование ферро резонанса напряж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ний»; лабораторный стенд «Исследование ферро резонанса токов»; лабораторный стенд «Исследование катушки индукти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ности с </w:t>
            </w:r>
            <w:proofErr w:type="spell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ферромагнитным</w:t>
            </w:r>
            <w:proofErr w:type="spellEnd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сердечником на 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переменном токе»; лабораторный стенд «Исследование длинной линии на мод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ли».</w:t>
            </w:r>
          </w:p>
          <w:p w:rsidR="005449B4" w:rsidRPr="00154103" w:rsidRDefault="005449B4" w:rsidP="004423E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0E051A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Инженерная экология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5449B4" w:rsidRPr="00154103" w:rsidRDefault="005449B4" w:rsidP="004423E2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449B4" w:rsidRPr="00154103" w:rsidRDefault="005449B4" w:rsidP="004423E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449B4" w:rsidRPr="00154103" w:rsidRDefault="005449B4" w:rsidP="004423E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0468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423E2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5449B4" w:rsidRPr="00154103" w:rsidRDefault="005449B4" w:rsidP="0028584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28584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преп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0B0B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Метрология стандартизация и сертификация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604,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449B4" w:rsidRPr="00154103" w:rsidRDefault="005449B4" w:rsidP="000B0B12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449B4" w:rsidRPr="00154103" w:rsidRDefault="005449B4" w:rsidP="000B0B12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–23 шт., доска настенная – 1 шт., стол преп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Лаборатория 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Метрология стандартизация и сертифик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ция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620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449B4" w:rsidRPr="00154103" w:rsidRDefault="005449B4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gram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ние: столы ученические - 14 шт.,  стулья ученические –30 шт., доска настенная – 1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5449B4" w:rsidRPr="00154103" w:rsidRDefault="005449B4" w:rsidP="0004681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набор ми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рометров (микрометр, микрометр 25-50, микрометр 75-100),  набор штангенцирк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лей,  микроскоп МИС – 11 (1 шт.),  секу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домер  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Электроника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449B4" w:rsidRPr="00154103" w:rsidRDefault="005449B4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449B4" w:rsidRPr="00154103" w:rsidRDefault="005449B4" w:rsidP="007918A0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7918A0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Электротехника и электроника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305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ская, д.3</w:t>
            </w:r>
          </w:p>
          <w:p w:rsidR="005449B4" w:rsidRPr="00154103" w:rsidRDefault="005449B4" w:rsidP="007918A0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7918A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–26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шт..</w:t>
            </w:r>
            <w:proofErr w:type="gramEnd"/>
          </w:p>
          <w:p w:rsidR="005449B4" w:rsidRPr="00154103" w:rsidRDefault="005449B4" w:rsidP="007918A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оборудов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ние</w:t>
            </w: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абораторный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 «Исследование трехфазной цепи по схеме соединения - Звезда»  (1 шт.); лабораторный стенд «И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следование трехфазной цепи по схеме 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единения - Треугольник»  (1 шт.); лабор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«Исследование сложной ц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пи постоянного тока»  (1 шт.);  лабор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 «Исследование электрич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ских приборов» (3 шт.);лабораторный стенд  «Исследование резонанса напряж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ний»  (1 шт.);  лабораторный стенд  «И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следование резонанса токов»  (1 шт.);  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бораторный стенд  «Исследование эле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цепей постоянного тока» - (1 шт.); вольтметр ВК 7-9  (1 шт.),  комплект измерительных приборов  (1 шт.)</w:t>
            </w:r>
          </w:p>
          <w:p w:rsidR="005449B4" w:rsidRPr="00154103" w:rsidRDefault="005449B4" w:rsidP="007918A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 – 10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7918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449B4" w:rsidRPr="00154103" w:rsidRDefault="005449B4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449B4" w:rsidRPr="00154103" w:rsidRDefault="005449B4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Учебно-наглядные пособия, обеспеч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вающие тематические иллюстрации, с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154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ответствующие программам учебных дисциплин 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–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6853BD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449B4" w:rsidRPr="00154103" w:rsidRDefault="005449B4" w:rsidP="000B0B1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5449B4" w:rsidRPr="00154103" w:rsidRDefault="005449B4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Электрические машины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401,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449B4" w:rsidRPr="00154103" w:rsidRDefault="005449B4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49B4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9B4" w:rsidRPr="00154103" w:rsidRDefault="005449B4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Электрические машины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13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47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10 шт.,  стулья ученические –28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5449B4" w:rsidRPr="00154103" w:rsidRDefault="005449B4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Исследование генераторов пост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янного тока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Исследование аси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хронного двигателя с частотным управл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трехфазного трансформатора (прибор К506)»,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трансформ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тора (прибор К505)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ние асинхронного двигателя с частотным управлением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параллельного возбуждения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последовательн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го возбуждения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Исследование  асинхронного двигателя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дование двигателя постоянного тока п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следовательного возбуждения для стр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лочных переводов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синхронного двигателя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форматора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9B4" w:rsidRPr="00154103" w:rsidRDefault="005449B4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244AD">
        <w:tc>
          <w:tcPr>
            <w:tcW w:w="573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244AD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5244AD">
            <w:pPr>
              <w:spacing w:after="0" w:line="240" w:lineRule="auto"/>
              <w:ind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244AD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Теоретические основы автоматики и телемеханики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каб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нет «Автоматика и телемехан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ка на ж.д. транспорте» (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рия № 609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5244AD" w:rsidRPr="00154103" w:rsidRDefault="005244AD" w:rsidP="000B0B12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244AD">
        <w:tc>
          <w:tcPr>
            <w:tcW w:w="57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0B0B12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зин емкостей (19 шт.), магазин индукти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ности (1 шт.), магазин сопротивления (6 шт.), макет управления стрелкой (1 шт.), 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.),  мост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333 (1 шт.), мост Р 353 (1 шт.), мост универсал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ь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ный (1 шт.), набор осциллографов,  ре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стат (20 шт.),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регулятор напряжения (8 шт.), измеритель девиации частоты (1 шт.), измеритель  добротности Е4-11 (1 шт.), измеритель н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однородности линий Р5-10/1 (1 шт.), 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меритель помех (1 шт.), измеритель уро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ня  универсальный (1 шт.), учебный ми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ропроцессорный комплекс (1 шт.),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инд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катор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комплекс ЛКЭ-1 (1 шт.), стенд проверки реле (1 шт.), установка 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сигналов» (6 шт.), учебная установка «изучение приемопередатчика ЧМ сигн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лов» (3 шт.), учебная установка «изучение ИКМ – кодека (ЦСК-2)» (1 шт.),  учебная установка «изучение принципов време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ного разделения каналов (ЦСК – 1)» (1 шт.),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4 шт.), стенд л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(14 шт.), стабилизатор Сн-500М (1 шт.), универсальный мост Е7-4 (1 шт.).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E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Правовое обеспечение професси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E0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тий лекционного типа - Кабинет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нические - 19 шт., стулья ученические –35 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Безопасность технологических процессов и технических средств на железнодорожном транспорте</w:t>
            </w:r>
          </w:p>
          <w:p w:rsidR="005244AD" w:rsidRPr="00154103" w:rsidRDefault="005244AD" w:rsidP="00CE1097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бинет «Автоматика и телемех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ника на ж.д. транспорте» (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CE1097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CE1097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5244AD" w:rsidRPr="00154103" w:rsidRDefault="005244AD" w:rsidP="00CE1097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154103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столы ученические - 18 шт.,  стулья 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ученические –23 шт., доска настенная – 1 шт., стол преподавателя – 1 шт., стул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зин емкостей (19 шт.), магазин индукти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ности (1 шт.), магазин сопротивления (6 шт.), макет управления стрелкой (1 шт.), 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.),  мост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333 (1 шт.), мост Р 353 (1 шт.), мост универсал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ь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ный (1 шт.), набор осциллографов,  ре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стат (20 шт.),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гулятор напряжения (8 шт.), измеритель девиации частоты (1 шт.), измеритель  добротности Е4-11 (1 шт.), измеритель н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однородности линий Р5-10/1 (1 шт.), 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меритель помех (1 шт.), измеритель уро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ня  универсальный (1 шт.), учебный ми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ропроцессорный комплекс (1 шт.),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инд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катор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комплекс ЛКЭ-1 (1 шт.), стенд проверки реле (1 шт.), установка 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налов» (6 шт.), учебная установка «изуч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ние приемопередатчика ЧМ сигналов» (3 шт.), учебная установка «изучение ИКМ – кодека (ЦСК-2)» (1 шт.),  учебная уст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новка «изучение принципов временного разделения каналов (ЦСК – 1)» (1 шт.),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4 шт.), стенд лабор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торный (14 шт.), стабилизатор Сн-500М (1 шт.), универсальный мост Е7-4 (1 шт.).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292275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Цифровые технологии в пр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фессиональной деятельности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0F5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F5" w:rsidRPr="00154103" w:rsidRDefault="006B70F5" w:rsidP="00292275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Компьютерный класс №1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408, г. Н.Новгород, пл. Комсомольская, д.3</w:t>
            </w:r>
          </w:p>
          <w:p w:rsidR="006B70F5" w:rsidRPr="00154103" w:rsidRDefault="006B70F5" w:rsidP="00154103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MathcadEducation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StudentEditionTerm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</w:rPr>
            </w:pPr>
            <w:r w:rsidRPr="001541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Программа - КОРТЭС. Комплекс расчетов тягового электроснабжения (</w:t>
            </w:r>
            <w:proofErr w:type="gramStart"/>
            <w:r w:rsidRPr="001541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свободное</w:t>
            </w:r>
            <w:proofErr w:type="gramEnd"/>
            <w:r w:rsidRPr="001541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ПО  - </w:t>
            </w:r>
            <w:hyperlink r:id="rId8" w:history="1">
              <w:r w:rsidRPr="00154103">
                <w:rPr>
                  <w:rStyle w:val="af6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http://lokomotivref.ru/Programmy-dlja-zhd..htm</w:t>
              </w:r>
            </w:hyperlink>
            <w:r w:rsidRPr="001541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244AD" w:rsidRPr="00154103" w:rsidTr="00CE1097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292275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САПР в электроснабжении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0F5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F5" w:rsidRPr="00154103" w:rsidRDefault="006B70F5" w:rsidP="00292275">
            <w:pPr>
              <w:spacing w:after="0" w:line="240" w:lineRule="auto"/>
              <w:ind w:left="141" w:right="142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Лаборатория Компьютерный </w:t>
            </w: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 №1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408, г. Н.Новгород, пл. Комсомольская, д.3</w:t>
            </w:r>
          </w:p>
          <w:p w:rsidR="006B70F5" w:rsidRPr="00154103" w:rsidRDefault="006B70F5" w:rsidP="00154103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циализированная мебель: столы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MicrosoftOfficeProfessional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 43571763 от 06.03.2008)</w:t>
            </w:r>
          </w:p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MathcadEducation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StudentEditionTerm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</w:rPr>
            </w:pPr>
            <w:r w:rsidRPr="001541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Программа - КОРТЭС. Комплекс расчетов тягового электроснабжения (</w:t>
            </w:r>
            <w:proofErr w:type="gramStart"/>
            <w:r w:rsidRPr="001541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свободное</w:t>
            </w:r>
            <w:proofErr w:type="gramEnd"/>
            <w:r w:rsidRPr="001541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ПО  - </w:t>
            </w:r>
            <w:hyperlink r:id="rId9" w:history="1">
              <w:r w:rsidRPr="00154103">
                <w:rPr>
                  <w:rStyle w:val="af6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http://lokomotivref.ru/Programmy-dlja-zhd..htm</w:t>
              </w:r>
            </w:hyperlink>
            <w:r w:rsidRPr="001541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0B0B12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0B0B12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Микропроцессорные информац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онно-управляющие системы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0F5" w:rsidRPr="00154103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F5" w:rsidRPr="00154103" w:rsidRDefault="006B70F5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6B70F5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6B70F5" w:rsidRPr="00154103" w:rsidRDefault="006B70F5" w:rsidP="006B70F5">
            <w:pPr>
              <w:spacing w:after="0" w:line="240" w:lineRule="auto"/>
              <w:ind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</w:rPr>
            </w:pPr>
          </w:p>
        </w:tc>
      </w:tr>
      <w:tr w:rsidR="006B70F5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F5" w:rsidRPr="00154103" w:rsidRDefault="006B70F5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Компьютерный класс №1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408, г. Н.Новгород, пл. Комсомольская, д.3</w:t>
            </w:r>
          </w:p>
          <w:p w:rsidR="006B70F5" w:rsidRPr="00154103" w:rsidRDefault="006B70F5" w:rsidP="00154103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MathcadEducation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StudentEditionTerm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6B70F5" w:rsidRPr="00154103" w:rsidRDefault="006B70F5" w:rsidP="00154103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</w:rPr>
            </w:pPr>
            <w:r w:rsidRPr="001541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Программа - КОРТЭС. Комплекс расчетов тягового электроснабжения (</w:t>
            </w:r>
            <w:proofErr w:type="gramStart"/>
            <w:r w:rsidRPr="001541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свободное</w:t>
            </w:r>
            <w:proofErr w:type="gramEnd"/>
            <w:r w:rsidRPr="00154103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ПО  - </w:t>
            </w:r>
            <w:hyperlink r:id="rId10" w:history="1">
              <w:r w:rsidRPr="00154103">
                <w:rPr>
                  <w:rStyle w:val="af6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http://lokomotivref.ru/Programmy-dlja-zhd..htm</w:t>
              </w:r>
            </w:hyperlink>
            <w:r w:rsidRPr="001541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Основы технической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дигностики</w:t>
            </w:r>
            <w:proofErr w:type="spellEnd"/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0B0B1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70F5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0F5" w:rsidRPr="00154103" w:rsidRDefault="006B70F5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Лаборатория  Релейная защита 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502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Специализированная мебель: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нические - 7 шт.,  стулья ученические –17 шт., доска настенная – 1 шт., стол преп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осциллограф С1-74, вольтметр</w:t>
            </w:r>
            <w:proofErr w:type="gram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</w:t>
            </w:r>
            <w:proofErr w:type="gramEnd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378, плакаты – 5 шт.</w:t>
            </w:r>
          </w:p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- набор регулирующей аппаратуры (в с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ставе ЛАТР –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 шт., реостаты – 5 шт.)</w:t>
            </w:r>
          </w:p>
          <w:p w:rsidR="006B70F5" w:rsidRPr="00154103" w:rsidRDefault="006B70F5" w:rsidP="00154103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- лабораторный стенд «Дифференцир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ванная защита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трехобмоточного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тран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форматора 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ДЗТ-11» (1 шт.)</w:t>
            </w:r>
          </w:p>
          <w:p w:rsidR="006B70F5" w:rsidRPr="00154103" w:rsidRDefault="006B70F5" w:rsidP="00154103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- лабораторный стенд «Релейная защита с разными видами защит» (1 шт.)</w:t>
            </w:r>
          </w:p>
          <w:p w:rsidR="006B70F5" w:rsidRPr="00154103" w:rsidRDefault="006B70F5" w:rsidP="00154103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- лабораторный стенд «Интеллектуальный терминал ЦЗА-21,5 ФСК с вакуумным выключателем» (1 шт.)</w:t>
            </w:r>
          </w:p>
          <w:p w:rsidR="006B70F5" w:rsidRPr="00154103" w:rsidRDefault="006B70F5" w:rsidP="00154103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- блок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релейной защиты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фидероконтак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ной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сети переменного тока 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(1 шт.)</w:t>
            </w:r>
          </w:p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- прибор  измерительный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505 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Лаборатория  Релейная защита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тория № 502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 пл. Ко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6B70F5" w:rsidRPr="00154103" w:rsidRDefault="006B70F5" w:rsidP="0015410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54533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D517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Органи</w:t>
            </w:r>
            <w:r w:rsidR="00D517EE">
              <w:rPr>
                <w:rFonts w:ascii="Times New Roman" w:hAnsi="Times New Roman"/>
                <w:sz w:val="20"/>
                <w:szCs w:val="20"/>
              </w:rPr>
              <w:t>з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ация и управление прои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з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водством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CE109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CE109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054533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CE109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Электр</w:t>
            </w:r>
            <w:r w:rsidR="00D517E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магнитная совместимость и средства защиты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E5798E" w:rsidRDefault="005244AD" w:rsidP="00E5798E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Электротехника и электроника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305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ская, д.3</w:t>
            </w:r>
          </w:p>
          <w:p w:rsidR="005244AD" w:rsidRPr="00154103" w:rsidRDefault="005244AD" w:rsidP="00CE109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–26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шт..</w:t>
            </w:r>
            <w:proofErr w:type="gramEnd"/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оборудов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ние</w:t>
            </w: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абораторный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 «Исследование трехфазной цепи по схеме соединения - Звезда»  (1 шт.); лабораторный стенд «И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следование трехфазной цепи по схеме 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единения - Треугольник»  (1 шт.); лабор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«Исследование сложной ц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пи постоянного тока»  (1 шт.);  лабор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торный стенд  «Исследование электрич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ских приборов» (3 шт.);лабораторный стенд  «Исследование резонанса напряж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ний»  (1 шт.);  лабораторный стенд  «И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следование резонанса токов»  (1 шт.);  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бораторный стенд  «Исследование эле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трических цепей постоянного тока» - (1 шт.); вольтметр ВК 7-9  (1 шт.),  комплект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измерительных приборов  (1 шт.)</w:t>
            </w:r>
          </w:p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 – 10 шт.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CE1097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Эксплуатация технических средств обеспечения движения поездов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E5798E" w:rsidRDefault="005244AD" w:rsidP="00E5798E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Лаборатория: Тяговые по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станции (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518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комсомольская, д.3</w:t>
            </w:r>
          </w:p>
          <w:p w:rsidR="005244AD" w:rsidRPr="00154103" w:rsidRDefault="005244AD" w:rsidP="00054533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- 7 шт.,  стулья ученические – 12 шт., доска настенная – 1 шт., стол преп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Лабораторное оборудование</w:t>
            </w:r>
            <w:r w:rsidRPr="00154103">
              <w:t>: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 xml:space="preserve"> селекцио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ный изолятор ЦНИИ7МАУ (1 шт.),  с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лекционный изолятор Крапивина (1 шт.),  селекционный изолятор контактной сети (1 шт.), трехфазный вакуумный выключ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тель (1 шт.), масляный выключатель,  б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ы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стродействующий выключатель ВАБ-28 (1 шт.), диагностическая камера быстр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действующего  выключателя ВАБ-28 (1 шт.),  быстродействующий выключатель ВАБ-43 (1 шт.),  блок защиты тяговой подстанции (1 шт.), лабораторная уст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sz w:val="20"/>
                <w:szCs w:val="20"/>
              </w:rPr>
              <w:lastRenderedPageBreak/>
              <w:t>новка «Регулирование постоянного, пер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менного напряжения» (1 шт.),    лабор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торная установка «Изучение блуждающих</w:t>
            </w:r>
            <w:proofErr w:type="gram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Fonts w:ascii="Times New Roman" w:hAnsi="Times New Roman"/>
                <w:sz w:val="20"/>
                <w:szCs w:val="20"/>
              </w:rPr>
              <w:t>токов» (1 шт.), лабораторная установка «Изучение секционной контактной сети» (1 шт.), лабораторная установка «Упра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в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ление моторным приводом секционного разъединителя» (1 шт.),   изоляторы ко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тактной сети (2 шт.),    лабораторный стенд «Изучение микропроцессорной те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х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ники» (1 шт.), лабораторная установка «Двигатели - генераторы» (2 шт.), набор двигателей-генераторов, блок вентилей преобразователей агрегата тяговой по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д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станции (1 шт.),   шкаф контроля износа высоковольтных выключателей тяговой подстанции (1 шт.), распределительный шкаф (1</w:t>
            </w:r>
            <w:proofErr w:type="gram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шт.), </w:t>
            </w:r>
            <w:proofErr w:type="spellStart"/>
            <w:r w:rsidRPr="00154103">
              <w:rPr>
                <w:rFonts w:ascii="Times New Roman" w:hAnsi="Times New Roman"/>
                <w:sz w:val="20"/>
                <w:szCs w:val="20"/>
              </w:rPr>
              <w:t>вольтамперфазометр</w:t>
            </w:r>
            <w:proofErr w:type="spell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ВАФ-85М (1 шт.), вольтметр В7-20 (2 шт.), вольтметр универсальный В7-21 (1 шт.), осциллограф С1-65 (1 шт.), осциллограф С1-68 (1 шт.), осциллограф С1-70 (1 шт.), осциллограф С1-49 (1 шт.),   </w:t>
            </w:r>
            <w:proofErr w:type="spellStart"/>
            <w:r w:rsidRPr="00154103">
              <w:rPr>
                <w:rFonts w:ascii="Times New Roman" w:hAnsi="Times New Roman"/>
                <w:sz w:val="20"/>
                <w:szCs w:val="20"/>
              </w:rPr>
              <w:t>строботах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метр</w:t>
            </w:r>
            <w:proofErr w:type="spell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СТ-5 (1 шт.), тахометр ЦАТ-2М (1 шт.), устройство Нептун (1 шт.), частот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мер ЧЗ – 33 (1 шт.), ампервольтметр Ц4311 (3 шт.), блок питания Б5-21 (1 шт.), ваттметр Д571 (1 шт</w:t>
            </w:r>
            <w:proofErr w:type="gram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.), </w:t>
            </w:r>
            <w:proofErr w:type="gramStart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вольтамперметр М2007 (1 шт.), выпрямитель ВСА-5К (1 шт.), генератор сигналов ГЗ-34 (1 шт.),  измеритель Л2-54 (1 шт.), измеритель временных параметров Ф738 (1 шт.),    ЛАТР 1 (1 шт.), мост Р577 (1 шт.), </w:t>
            </w:r>
            <w:proofErr w:type="spellStart"/>
            <w:r w:rsidRPr="00154103">
              <w:rPr>
                <w:rFonts w:ascii="Times New Roman" w:hAnsi="Times New Roman"/>
                <w:sz w:val="20"/>
                <w:szCs w:val="20"/>
              </w:rPr>
              <w:t>мул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тиметр</w:t>
            </w:r>
            <w:proofErr w:type="spell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М890</w:t>
            </w:r>
            <w:r w:rsidRPr="0015410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 xml:space="preserve"> (1 шт.), </w:t>
            </w:r>
            <w:proofErr w:type="spellStart"/>
            <w:r w:rsidRPr="00154103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proofErr w:type="spell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М890</w:t>
            </w:r>
            <w:r w:rsidRPr="00154103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 xml:space="preserve"> (1 шт.), прибор К505 (1 шт.),   прибор Ф291 (1 шт.),    набор реостатов (1 шт.), стробоскоп СШ-2 (1 шт.), тахометр ТЦ-3М (1 шт.), указатель</w:t>
            </w:r>
            <w:proofErr w:type="gram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последовател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ь</w:t>
            </w:r>
            <w:r w:rsidRPr="00154103">
              <w:rPr>
                <w:rFonts w:ascii="Times New Roman" w:hAnsi="Times New Roman"/>
                <w:sz w:val="20"/>
                <w:szCs w:val="20"/>
              </w:rPr>
              <w:lastRenderedPageBreak/>
              <w:t>ности чередования фаз УПЧФ-1М (1 шт.),    электропривод УМПЗ-ПУ1 (1 шт.), разъ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динитель РЛНД-35 (1 шт.)</w:t>
            </w:r>
          </w:p>
          <w:p w:rsidR="005244AD" w:rsidRPr="00154103" w:rsidRDefault="005244AD" w:rsidP="000B0B1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Эффективность модернизации с</w:t>
            </w:r>
            <w:r w:rsidR="00150409">
              <w:rPr>
                <w:rFonts w:ascii="Times New Roman" w:hAnsi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с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темы тягового  электроснабжения</w:t>
            </w: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54533">
        <w:tc>
          <w:tcPr>
            <w:tcW w:w="5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E5798E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Магистральные  электрические ж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лезные дороги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Комсомольская. д.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Электропитание и электроснабж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r w:rsidRPr="00154103">
              <w:rPr>
                <w:rFonts w:ascii="Times New Roman" w:hAnsi="Times New Roman"/>
                <w:sz w:val="20"/>
                <w:szCs w:val="20"/>
              </w:rPr>
              <w:t>нетяговых</w:t>
            </w:r>
            <w:proofErr w:type="spell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7918A0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7918A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7918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7918A0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Лаборатория: Тяговые подста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(аудитория № 518), г. Н. Но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- 7 шт., стулья ученические – 12 шт., доска настенная – 1 шт., стол преп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давателя – 1, шт., стул преподавателя – 1 шт.</w:t>
            </w:r>
            <w:proofErr w:type="gramEnd"/>
          </w:p>
          <w:p w:rsidR="005244AD" w:rsidRPr="00154103" w:rsidRDefault="005244AD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Лаборатоное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оборудовании:  селекцио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ный изолятор ЦНИИ7МАУ (1 шт.), селе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ционный изолятор Крапивина (1 шт.), 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лекционный изолятор контактной сети (1 шт.), трехфазный вакуумный выключ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тель (1 шт.), масляный выключатель, б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стродействующий выключатель ВАБ-28 (1 шт.), диагностическая камера быстр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действующего выключателя ВАБ-28 (1 шт.), быстродействующий выключатель ВАБ-43 (1 шт.), блок защиты тяговой по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станции (1 шт.), лабораторная установка «Регулирование постоянного, переменн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го напряжения» (1 шт.), лабораторная 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тановка «Изучение блуждающих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токов» (1 шт.), лабораторная установка «Изуч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ние секционной контактной сети» (1 шт.), лабораторная установка «Управление м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торным приводом секционного разъед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нителя» (1 шт.), изоляторы контактной 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 (2 шт.), лабораторный стенд «Изучение микропроцессорной техники» (1 шт.), 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бораторная установка «Двигатели - ген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раторы» (2 шт.), набор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двигателейгенер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торов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блок вентилей преобразователей агрегата тяговой подстанции (1 шт.), шкаф контроля износа высоковольтных выключателей тяговой подстанции (1 шт.), распределительный шкаф (1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шт.),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вольтамперфазометр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ВАФ-85М (1 шт.), вольтметр В7-20 (2 шт.), вольтметр ун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версальный В7-21 (1 шт.), осциллограф С1- 65 (1 шт.), осциллограф С1-68 (1 шт.), осциллограф С1-70 (1 шт.), осциллограф С1-49 (1 шт.),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строботахометр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СТ-5 (1 шт.), тахометр ЦАТ-2М (1 шт.), ус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т-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ство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Нептун (1 шт.), частотомер ЧЗ – 33 (1 шт.), ампервольтметр Ц4311 (3 шт.), блок питания Б5-21 (1 шт.), ваттметр Д571 (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1 шт.), вольтамперметр М2007 (1 шт.), в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ы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прямитель ВСА-5К (1 шт.), генератор си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налов ГЗ-34 (1 шт.), измеритель Л2-54 (1 шт.), измеритель временных параметров Ф738 (1 шт.), ЛАТР 1 (1 шт.), мост Р577 (1 шт.),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мультиметр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М890D (1 шт.),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мульт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М890G (1 шт.), прибор К505 (1 шт.), прибор Ф291 (1 шт.), набор реостатов (1 шт.), стробоскоп СШ-2 (1 шт.), тахометр ТЦ-3М (1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шт.), указатель последовател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ности чередования фаз УПЧФ-1М (1 шт.), электропривод УМПЗ-ПУ1 (1 шт.), разъ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динитель РЛНД-35 (1 шт.)</w:t>
            </w:r>
          </w:p>
          <w:p w:rsidR="005244AD" w:rsidRPr="00154103" w:rsidRDefault="005244AD" w:rsidP="00380933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ind w:left="142" w:right="13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Электронная техника и преобр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зователи 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Лаборатория: Электронная техника и преобразователи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507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Специализированная </w:t>
            </w:r>
            <w:r w:rsidR="00977BBA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- 10 шт.,  стулья ученические –15 шт., стол преподавателя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Лабоарторное</w:t>
            </w:r>
            <w:proofErr w:type="spellEnd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оборудование: 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лабораторный стенд «Электронная и пр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образовательная техника»  (5 шт.), лаб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раторный установка «</w:t>
            </w:r>
            <w:proofErr w:type="spellStart"/>
            <w:r w:rsidRPr="00154103">
              <w:rPr>
                <w:rFonts w:ascii="Times New Roman" w:hAnsi="Times New Roman"/>
                <w:sz w:val="20"/>
                <w:szCs w:val="20"/>
              </w:rPr>
              <w:t>Шестипульсовый</w:t>
            </w:r>
            <w:proofErr w:type="spell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преобразователь» (1 шт.), комплект об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рудования по электротехники (1 шт.), р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гулятор напряжения - автотрансформатор АТСН-16 (1 шт.), осциллограф С1-64 (1 шт.), осциллограф С1-55 (2 шт.), осцилл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граф С1-74 (2 шт.),  осциллограф Н3013 (1 шт.), выпрямители В-24 (4 шт.), источн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ки питания постоянного тока: Б5-47 (1 шт.), Б5-49 (1 шт.), Б5-9 (1 шт.), Б5-8 (1 шт.), преобразователь Е825 (1 шт.),  пр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образователь Е849 (1 шт.),  преобразов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тель Ф7077 (1 шт.),  преобразователь Ф7077/1 (1 шт.), </w:t>
            </w:r>
            <w:proofErr w:type="spellStart"/>
            <w:r w:rsidRPr="00154103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proofErr w:type="spellEnd"/>
            <w:r w:rsidRPr="00154103">
              <w:rPr>
                <w:rFonts w:ascii="Times New Roman" w:hAnsi="Times New Roman"/>
                <w:sz w:val="20"/>
                <w:szCs w:val="20"/>
              </w:rPr>
              <w:t xml:space="preserve"> 832 (1 шт.), вольтметр (2 шт.), фазометр (1 шт.), сте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ды 3 шт.</w:t>
            </w:r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3A6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A6" w:rsidRPr="00154103" w:rsidRDefault="009003A6" w:rsidP="009003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Контактные сети и линии электр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передачи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дитория № 501,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9003A6" w:rsidRPr="00154103" w:rsidRDefault="009003A6" w:rsidP="009003A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3A6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A6" w:rsidRPr="00154103" w:rsidRDefault="009003A6" w:rsidP="009003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9003A6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нятий семинарского типа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дитория № 501,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E5798E" w:rsidRDefault="009003A6" w:rsidP="00E5798E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 Контактная сеть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506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- 8 шт.,  стулья ученические –22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5244AD" w:rsidRPr="00154103" w:rsidRDefault="005244AD" w:rsidP="00CE1097">
            <w:pPr>
              <w:pStyle w:val="Style23"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«Изоляторы контактной сети», стенд «защитные и монтажные средства»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«Соединение проводов», стенд «Д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тали контактной сети», стенд «Схема п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тания и секционирования контактной сети постоянного тока», стенд «Схема питания и секционирования контактной сети си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темы 2х25кВ», стенд «Схема питания и секционирования контактной сети пер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менного тока  системы 25кВ», стенд «Схема питания и секционирования ста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стыковой линии постоянного и пер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менного тока», установка ПДМ-В-УХЛ1,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установка ПСС – 1У2, набор моделей ко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тактной сети, набор фрагментов контак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ной сети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Тяговые трансформаторные по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станции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CE1097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Лаборатория: Тяговые по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станции</w:t>
            </w:r>
          </w:p>
          <w:p w:rsidR="005244AD" w:rsidRPr="00154103" w:rsidRDefault="005244AD" w:rsidP="00CE1097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518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 Новг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 12 шт., доска настенная – 1 шт., стол преп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CE109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селекцио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ный изолятор ЦНИИ7МАУ (1 шт.),  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лекционный изолятор Крапивина (1 шт.),  селекционный изолятор контактной сети (1 шт.),    трехфазный вакуумный выкл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чатель (1 шт.),    масляный выключатель,  быстродействующий выключатель ВАБ-28 (1 шт.),  диагностическая камера быс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родействующего  выключателя ВАБ-28 (1 шт.),  быстродействующий выключатель ВАБ-43 (1 шт.),  блок защиты тяговой подстанции (1 шт.),    лабораторная уст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новка «Регулирование постоянного, пер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менного напряжения» (1 шт.),    лабор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торная установка «Изучение блуждающих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токов» (1 шт.),    лабораторная установка «Изучение секционной контактной сети» (1 шт.),    лабораторная установка «Упра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ление моторным приводом секционного разъединителя» (1 шт.),   изоляторы ко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тактной сети (2 шт.),    лабораторный стенд «Изучение микропроцессорной те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ники» (1 шт.),    лабораторная установка «Двигатели - генераторы» (2 шт.),   набор двигателей-генераторов, блок вентилей преобразователей агрегата тяговой по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станции (1 шт.),   шкаф контроля износа высоковольтных выключателей тяговой подстанции (1 шт.),    распределительный шкаф (1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шт.),  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вольтамперфазометр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ВАФ-85М (1 шт.),    вольтметр В7-20 (2 шт.),    вольтметр универсальный В7-21 (1 шт.),    осциллограф С1-65 (1 шт.),    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циллограф С1-68 (1 шт.),    осциллограф С1-70 (1 шт.),    осциллограф С1-49 (1 шт.), 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строботахометр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СТ-5 (1 шт.),    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хометр ЦАТ-2М (1 шт.),    устройство Нептун (1 шт.),    частотомер ЧЗ – 33 (1 шт.),    ампервольтметр Ц4311 (3 шт.),    блок питания Б5-21 (1 шт.),    ваттметр Д571 (1 шт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.),   </w:t>
            </w:r>
            <w:proofErr w:type="gram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вольтамперметр М2007 (1 шт.),   выпрямитель ВСА-5К (1 шт.),    г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нератор сигналов ГЗ-34 (1 шт.),  измер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тель Л2-54 (1 шт.),    измеритель време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ных параметров Ф738 (1 шт.),    ЛАТР 1 (1 шт.),    мост Р577 (1 шт.),  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М890</w:t>
            </w:r>
            <w:r w:rsidRPr="0015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(1 шт.),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М890</w:t>
            </w:r>
            <w:r w:rsidRPr="0015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(1 шт.),   прибор К505 (1 шт.),   прибор Ф291 (1 шт.),    набор реостатов (1 шт.),    стр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боскоп СШ-2 (1 шт.),   тахометр ТЦ-3М (1 шт.),    указатель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последовательности ч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редования фаз УПЧФ-1М (1 шт.),    эле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тропривод УМПЗ-ПУ1 (1 шт.),   разъед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нитель РЛНД-35 (1 шт.).</w:t>
            </w:r>
          </w:p>
          <w:p w:rsidR="005244AD" w:rsidRPr="00154103" w:rsidRDefault="005244AD" w:rsidP="00CE1097">
            <w:pPr>
              <w:spacing w:after="0" w:line="240" w:lineRule="auto"/>
              <w:ind w:left="178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  плакатов 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Лаборатория: Тяговые по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станции</w:t>
            </w:r>
          </w:p>
          <w:p w:rsidR="005244AD" w:rsidRPr="00154103" w:rsidRDefault="005244AD" w:rsidP="009C0969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518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 Новг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 12 шт., доска настенная – 1 шт., стол преп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селекцио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ный изолятор ЦНИИ7МАУ (1 шт.),  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лекционный изолятор Крапивина (1 шт.),  селекционный изолятор контактной сети (1 шт.),    трехфазный вакуумный выкл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чатель (1 шт.),    масляный выключатель,  быстродействующий выключатель ВАБ-28 (1 шт.),  диагностическая камера быс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родействующего  выключателя ВАБ-28 (1 шт.),  быстродействующий выключатель ВАБ-43 (1 шт.),  блок защиты тяговой 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подстанции (1 шт.),    лабораторная уст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новка «Регулирование постоянного, пер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менного напряжения» (1 шт.),    лабор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торная установка «Изучение блуждающих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токов» (1 шт.),    лабораторная установка «Изучение секционной контактной сети» (1 шт.),    лабораторная установка «Упра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ление моторным приводом секционного разъединителя» (1 шт.),   изоляторы ко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тактной сети (2 шт.),    лабораторный стенд «Изучение микропроцессорной те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ники» (1 шт.),    лабораторная установка «Двигатели - генераторы» (2 шт.),   набор двигателей-генераторов, блок вентилей преобразователей агрегата тяговой по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станции (1 шт.),   шкаф контроля износа высоковольтных выключателей тяговой подстанции (1 шт.),    распределительный шкаф (1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шт.),  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вольтамперфазометр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ВАФ-85М (1 шт.),    вольтметр В7-20 (2 шт.),    вольтметр универсальный В7-21 (1 шт.),    осциллограф С1-65 (1 шт.),    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циллограф С1-68 (1 шт.),    осциллограф С1-70 (1 шт.),    осциллограф С1-49 (1 шт.), 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строботахометр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СТ-5 (1 шт.),    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хометр ЦАТ-2М (1 шт.),    устройство Нептун (1 шт.),    частотомер ЧЗ – 33 (1 шт.),    ампервольтметр Ц4311 (3 шт.),    блок питания Б5-21 (1 шт.),    ваттметр Д571 (1 шт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.),   </w:t>
            </w:r>
            <w:proofErr w:type="gram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вольтамперметр М2007 (1 шт.),   выпрямитель ВСА-5К (1 шт.),    г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нератор сигналов ГЗ-34 (1 шт.),  измер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тель Л2-54 (1 шт.),    измеритель време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ных параметров Ф738 (1 шт.),    ЛАТР 1 (1 шт.),    мост Р577 (1 шт.),  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М890</w:t>
            </w:r>
            <w:r w:rsidRPr="0015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(1 шт.),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М890</w:t>
            </w:r>
            <w:r w:rsidRPr="0015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(1 шт.),   прибор К505 (1 шт.),   прибор Ф291 (1 шт.),    набор реостатов (1 шт.),    стр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боскоп СШ-2 (1 шт.),   тахометр ТЦ-3М (1 шт.),    указатель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последовательности ч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редования фаз УПЧФ-1М (1 шт.),    эле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тропривод УМПЗ-ПУ1 (1 шт.),   разъед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нитель РЛНД-35 (1 шт.).</w:t>
            </w: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  плакатов 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Автоматизация системы электр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Лаборатория: Тяговые по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станции</w:t>
            </w:r>
          </w:p>
          <w:p w:rsidR="005244AD" w:rsidRPr="00154103" w:rsidRDefault="005244AD" w:rsidP="009C0969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518</w:t>
            </w:r>
            <w:r w:rsidRPr="00154103">
              <w:rPr>
                <w:rFonts w:ascii="Times New Roman" w:hAnsi="Times New Roman"/>
                <w:b/>
                <w:sz w:val="20"/>
                <w:szCs w:val="20"/>
              </w:rPr>
              <w:t xml:space="preserve">),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 Новг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 12 шт., доска настенная – 1 шт., стол преп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селекцио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ный изолятор ЦНИИ7МАУ (1 шт.),  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лекционный изолятор Крапивина (1 шт.),  селекционный изолятор контактной сети (1 шт.),    трехфазный вакуумный выкл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чатель (1 шт.),    масляный выключатель,  быстродействующий выключатель ВАБ-28 (1 шт.),  диагностическая камера быс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родействующего  выключателя ВАБ-28 (1 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шт.),  быстродействующий выключатель ВАБ-43 (1 шт.),  блок защиты тяговой подстанции (1 шт.),    лабораторная уст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новка «Регулирование постоянного, пер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менного напряжения» (1 шт.),    лабор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торная установка «Изучение блуждающих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токов» (1 шт.),    лабораторная установка «Изучение секционной контактной сети» (1 шт.),    лабораторная установка «Упра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ление моторным приводом секционного разъединителя» (1 шт.),   изоляторы ко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тактной сети (2 шт.),    лабораторный стенд «Изучение микропроцессорной те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ники» (1 шт.),    лабораторная установка «Двигатели - генераторы» (2 шт.),   набор двигателей-генераторов, блок вентилей преобразователей агрегата тяговой по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станции (1 шт.),   шкаф контроля износа высоковольтных выключателей тяговой подстанции (1 шт.),    распределительный шкаф (1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шт.),  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вольтамперфазометр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ВАФ-85М (1 шт.),    вольтметр В7-20 (2 шт.),    вольтметр универсальный В7-21 (1 шт.),    осциллограф С1-65 (1 шт.),    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циллограф С1-68 (1 шт.),    осциллограф С1-70 (1 шт.),    осциллограф С1-49 (1 шт.), 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строботахометр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СТ-5 (1 шт.),    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хометр ЦАТ-2М (1 шт.),    устройство Нептун (1 шт.),    частотомер ЧЗ – 33 (1 шт.),    ампервольтметр Ц4311 (3 шт.),    блок питания Б5-21 (1 шт.),    ваттметр Д571 (1 шт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.),   </w:t>
            </w:r>
            <w:proofErr w:type="gram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вольтамперметр М2007 (1 шт.),   выпрямитель ВСА-5К (1 шт.),    г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нератор сигналов ГЗ-34 (1 шт.),  измер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тель Л2-54 (1 шт.),    измеритель време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ных параметров Ф738 (1 шт.),    ЛАТР 1 (1 шт.),    мост Р577 (1 шт.),  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М890</w:t>
            </w:r>
            <w:r w:rsidRPr="0015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(1 шт.), 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  <w:proofErr w:type="spell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М890</w:t>
            </w:r>
            <w:r w:rsidRPr="00154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шт.),   прибор К505 (1 шт.),   прибор Ф291 (1 шт.),    набор реостатов (1 шт.),    стр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боскоп СШ-2 (1 шт.),   тахометр ТЦ-3М (1 шт.),    указатель</w:t>
            </w:r>
            <w:proofErr w:type="gramEnd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последовательности ч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редования фаз УПЧФ-1М (1 шт.),    эле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тропривод УМПЗ-ПУ1 (1 шт.),   разъед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нитель РЛНД-35 (1 шт.).</w:t>
            </w: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   плакатов 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3A6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A6" w:rsidRPr="00154103" w:rsidRDefault="009003A6" w:rsidP="0090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Релейная защита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дитория № 501,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9003A6" w:rsidRPr="00154103" w:rsidRDefault="009003A6" w:rsidP="009003A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3A6" w:rsidRPr="00154103" w:rsidTr="000B0B12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A6" w:rsidRPr="00154103" w:rsidRDefault="009003A6" w:rsidP="00900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9003A6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нятий семинарского типа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дитория № 501,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E5798E" w:rsidRDefault="009003A6" w:rsidP="00E5798E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Релейная защита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502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0B0B12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69689D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–17 шт., доска настенная – 1 шт., стол преп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69689D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5244AD" w:rsidRPr="00154103" w:rsidRDefault="005244AD" w:rsidP="0069689D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осциллограф С1-74, вольтметр</w:t>
            </w:r>
            <w:proofErr w:type="gramStart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</w:t>
            </w:r>
            <w:proofErr w:type="gramEnd"/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378, плакаты – 5 шт.</w:t>
            </w:r>
          </w:p>
          <w:p w:rsidR="005244AD" w:rsidRPr="00154103" w:rsidRDefault="005244AD" w:rsidP="0069689D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- набор регулирующей аппаратуры (в с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ставе ЛАТР –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 шт., реостаты – 5 шт.)</w:t>
            </w:r>
          </w:p>
          <w:p w:rsidR="005244AD" w:rsidRPr="00154103" w:rsidRDefault="005244AD" w:rsidP="0069689D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- лабораторный стенд «Дифференцир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ванная защита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трехобмоточного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тран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форматора 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ДЗТ-11» (1 шт.)</w:t>
            </w:r>
          </w:p>
          <w:p w:rsidR="005244AD" w:rsidRPr="00154103" w:rsidRDefault="005244AD" w:rsidP="0069689D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- лабораторный стенд «Релейная защита с разными видами защит» (1 шт.)</w:t>
            </w:r>
          </w:p>
          <w:p w:rsidR="005244AD" w:rsidRPr="00154103" w:rsidRDefault="005244AD" w:rsidP="0069689D">
            <w:pPr>
              <w:spacing w:after="0" w:line="240" w:lineRule="auto"/>
              <w:ind w:left="179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lastRenderedPageBreak/>
              <w:t>- лабораторный стенд «Интеллектуальный терминал ЦЗА-21,5 ФСК с вакуумным выключателем» (1 шт.)</w:t>
            </w:r>
          </w:p>
          <w:p w:rsidR="005244AD" w:rsidRPr="00154103" w:rsidRDefault="005244AD" w:rsidP="0069689D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- блок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релейной защиты </w:t>
            </w:r>
            <w:proofErr w:type="spell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фидероконтак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ной</w:t>
            </w:r>
            <w:proofErr w:type="spell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сети переменного тока </w:t>
            </w:r>
            <w:r w:rsidRPr="00154103">
              <w:rPr>
                <w:rFonts w:ascii="Times New Roman" w:hAnsi="Times New Roman"/>
                <w:sz w:val="20"/>
                <w:szCs w:val="20"/>
              </w:rPr>
              <w:t>(1 шт.)</w:t>
            </w:r>
          </w:p>
          <w:p w:rsidR="005244AD" w:rsidRPr="00154103" w:rsidRDefault="005244AD" w:rsidP="0069689D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- прибор  измерительный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505 </w:t>
            </w: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(1 шт.)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3A6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A6" w:rsidRPr="00154103" w:rsidRDefault="009003A6" w:rsidP="0090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сокоскоос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магистралей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дитория № 501,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9003A6" w:rsidRPr="00154103" w:rsidRDefault="009003A6" w:rsidP="009003A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3A6" w:rsidRPr="00154103" w:rsidTr="000B0B12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A6" w:rsidRPr="00154103" w:rsidRDefault="009003A6" w:rsidP="00900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9003A6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нятий семинарского типа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дитория № 501,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E5798E" w:rsidRDefault="009003A6" w:rsidP="00E5798E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476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E5798E" w:rsidRDefault="005244AD" w:rsidP="00E5798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E5798E" w:rsidRDefault="005244AD" w:rsidP="00E5798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sz w:val="20"/>
                <w:szCs w:val="20"/>
              </w:rPr>
              <w:t>Религии мира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мольская. д. 3</w:t>
            </w: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E5798E" w:rsidRDefault="005244AD" w:rsidP="00E5798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ных дисциплин» </w:t>
            </w:r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(аудитория № 404), Н. Новгород</w:t>
            </w:r>
            <w:proofErr w:type="gramStart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Комс</w:t>
            </w:r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мольская. д. 3</w:t>
            </w:r>
          </w:p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E5798E" w:rsidRDefault="005244AD" w:rsidP="00E5798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Учебно-наглядные пособия - комплект 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тарных дисциплин» </w:t>
            </w:r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(аудитория № 404), Н. Новгород</w:t>
            </w:r>
            <w:proofErr w:type="gramStart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Комс</w:t>
            </w:r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922A7E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Речевой имидж делового чел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века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922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ных дисциплин» </w:t>
            </w:r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(аудитория № 404), Н. Новгород</w:t>
            </w:r>
            <w:proofErr w:type="gramStart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 Комс</w:t>
            </w:r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22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мольская. д. 3</w:t>
            </w:r>
          </w:p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E5798E" w:rsidRDefault="005244AD" w:rsidP="00E5798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922A7E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2A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922A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A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922A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22A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922A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22A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922A7E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922A7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922A7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922A7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22A7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922A7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922A7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922A7E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922A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922A7E" w:rsidRDefault="005244AD" w:rsidP="000B0B12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22A7E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003A6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03A6" w:rsidRPr="00154103" w:rsidRDefault="009003A6" w:rsidP="009003A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Сооружение и монтаж устройств электроснабжения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нятий лекционного типа - 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дитория № 501,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9003A6" w:rsidRPr="00154103" w:rsidRDefault="009003A6" w:rsidP="009003A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9003A6" w:rsidRPr="00154103" w:rsidRDefault="009003A6" w:rsidP="009003A6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3A6" w:rsidRPr="00154103" w:rsidRDefault="009003A6" w:rsidP="009003A6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9003A6" w:rsidRDefault="005244AD" w:rsidP="009003A6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9003A6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нятий семинарского типа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="009003A6"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="009003A6"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</w:t>
            </w:r>
            <w:r w:rsidR="009003A6"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дитория № 501,</w:t>
            </w:r>
            <w:r w:rsidR="009003A6"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</w:t>
            </w:r>
            <w:r w:rsidR="009003A6"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пл. Комсомольская, д.3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E5798E" w:rsidRDefault="009003A6" w:rsidP="00E5798E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Системы диспетчерского упра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ления</w:t>
            </w:r>
          </w:p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0B0B12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0B0B12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449B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Энергосберегающие технологии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449B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 Контактная сеть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506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- 8 шт.,  стулья ученические –22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5244AD" w:rsidRPr="00154103" w:rsidRDefault="005244AD" w:rsidP="009C0969">
            <w:pPr>
              <w:pStyle w:val="Style23"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«Изоляторы контактной сети», стенд «защитные и монтажные средства»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«Соединение проводов», стенд «Д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тали контактной сети», стенд «Схема п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тания и секционирования контактной сети постоянного тока», стенд «Схема питания и секционирования контактной сети си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темы 2х25кВ», стенд «Схема питания и секционирования контактной сети пер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менного тока  системы 25кВ», стенд «Схема питания и секционирования ста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стыковой линии постоянного и пер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менного тока», установка ПДМ-В-УХЛ1, установка ПСС – 1У2, набор моделей ко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тактной сети, набор фрагментов контак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ной сети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449B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Тепловые процессы в устройствах электроснабжения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449B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 Контактная сеть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506</w:t>
            </w: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- 8 шт.,  стулья ученические –22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5244AD" w:rsidRPr="00154103" w:rsidRDefault="005244AD" w:rsidP="009C0969">
            <w:pPr>
              <w:pStyle w:val="Style23"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«Изоляторы контактной сети», стенд «защитные и монтажные средства»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«Соединение проводов», стенд «Д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тали контактной сети», стенд «Схема п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тания и секционирования контактной сети постоянного тока», стенд «Схема питания и секционирования контактной сети си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темы 2х25кВ», стенд «Схема питания и секционирования контактной сети пер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менного тока  системы 25кВ», стенд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«Схема питания и секционирования ста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стыковой линии постоянного и пер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менного тока», установка ПДМ-В-УХЛ1, установка ПСС – 1У2, набор моделей ко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тактной сети, набор фрагментов контак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ной сети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C0969"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религиознойкультуры</w:t>
            </w:r>
            <w:proofErr w:type="spellEnd"/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449B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E5798E" w:rsidRDefault="005244AD" w:rsidP="00E5798E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C0969"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Письменная деловая коммуникация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циплин –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BA0EA6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C0969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Языковое оформление курсовой и дипломной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C0969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541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C0969"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103">
              <w:rPr>
                <w:rFonts w:ascii="Times New Roman" w:hAnsi="Times New Roman" w:cs="Times New Roman"/>
                <w:sz w:val="20"/>
                <w:szCs w:val="20"/>
              </w:rPr>
              <w:t>Техника высоких напряжений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лекционного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5449B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для проведения зан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тий семинарского типа - Кабинет «Электроснабжение железных д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рог» (аудитория № 405),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476C01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D265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курсового проект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рования (выполнения курсовых работ)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405,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BA0EA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798E" w:rsidRPr="00154103" w:rsidTr="0072698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154103" w:rsidRDefault="00E5798E" w:rsidP="005D265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98E" w:rsidRPr="00154103" w:rsidRDefault="00E5798E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самостоятельной работы студентов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154103" w:rsidRDefault="00E5798E" w:rsidP="00A33100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407</w:t>
            </w:r>
          </w:p>
          <w:p w:rsidR="00E5798E" w:rsidRPr="00154103" w:rsidRDefault="00E5798E" w:rsidP="00A33100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(компьютерный класс)</w:t>
            </w:r>
          </w:p>
          <w:p w:rsidR="00E5798E" w:rsidRPr="00154103" w:rsidRDefault="00E5798E" w:rsidP="00A33100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E5798E" w:rsidRDefault="00E5798E" w:rsidP="00E5798E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преп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17 шт., подключенные к сети «Интернет» и обеспечивающие доступ к электронной информационно- образовательной среде образовательной организации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154103" w:rsidRDefault="00E5798E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798E" w:rsidRPr="00154103" w:rsidTr="0072698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154103" w:rsidRDefault="00E5798E" w:rsidP="005D265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98E" w:rsidRPr="00154103" w:rsidRDefault="00E5798E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D64B52" w:rsidRDefault="00E5798E" w:rsidP="00795177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4B52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Библиотека – аудитория 102, </w:t>
            </w:r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г. Н. Новгород, пл. Комсомольская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D64B52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D64B52" w:rsidRDefault="00E5798E" w:rsidP="0079517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64B52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нические - 50 шт.,  стулья ученические –50 шт., </w:t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 шт., подключенные к сети «Интернет» и обеспечивающие до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туп к электронной информационно- обр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зовательной среде образовательной орг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64B52">
              <w:rPr>
                <w:rFonts w:ascii="Times New Roman" w:hAnsi="Times New Roman" w:cs="Times New Roman"/>
                <w:bCs/>
                <w:sz w:val="20"/>
                <w:szCs w:val="20"/>
              </w:rPr>
              <w:t>низации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798E" w:rsidRPr="00154103" w:rsidRDefault="00E5798E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D265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групповых и инд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видуальных консультаций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405,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5244AD" w:rsidRPr="00154103" w:rsidRDefault="005244AD" w:rsidP="009C096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а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5244AD" w:rsidRPr="00154103" w:rsidRDefault="005244AD" w:rsidP="009C0969">
            <w:pPr>
              <w:spacing w:after="0" w:line="240" w:lineRule="auto"/>
              <w:ind w:left="175" w:right="109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rPr>
          <w:trHeight w:val="2536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rPr>
          <w:trHeight w:val="230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244AD" w:rsidRPr="00154103" w:rsidRDefault="005244AD" w:rsidP="00A33100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пл. Комсомольская, д.3</w:t>
            </w:r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нические - 19 шт.,  стулья ученические – 38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501,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Аудитория для текущего контроля и промежуточной аттестации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405, г. Н. Новгород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5244AD" w:rsidRPr="00154103" w:rsidRDefault="005244AD" w:rsidP="009C0969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BA0EA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нические - 19 шт., стулья ученические –35 шт., доска настенная – 1 шт., стол преп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</w:t>
            </w:r>
            <w:r w:rsidRPr="0015410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5655" w:rsidRPr="00154103" w:rsidTr="009007A3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655" w:rsidRPr="00154103" w:rsidRDefault="008A5655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55" w:rsidRPr="00154103" w:rsidRDefault="008A5655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655" w:rsidRPr="00154103" w:rsidRDefault="008A5655" w:rsidP="00154103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609</w:t>
            </w: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,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655" w:rsidRPr="00154103" w:rsidRDefault="008A5655" w:rsidP="008A565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655" w:rsidRPr="00154103" w:rsidRDefault="008A5655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655" w:rsidRPr="00154103" w:rsidRDefault="008A5655" w:rsidP="008A5655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подавателя – 1 шт., стул преподавателя – 1 шт.</w:t>
            </w:r>
            <w:proofErr w:type="gramEnd"/>
          </w:p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410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244AD" w:rsidRPr="00154103" w:rsidRDefault="005244AD" w:rsidP="00A33100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244AD" w:rsidRPr="00154103" w:rsidRDefault="005244AD" w:rsidP="00A331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A5655" w:rsidRPr="00154103" w:rsidTr="009007A3">
        <w:trPr>
          <w:trHeight w:val="1129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655" w:rsidRPr="00154103" w:rsidRDefault="008A5655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5655" w:rsidRPr="00154103" w:rsidRDefault="008A5655" w:rsidP="00A33100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655" w:rsidRPr="00154103" w:rsidRDefault="008A5655" w:rsidP="00154103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501,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8A5655" w:rsidRPr="00154103" w:rsidRDefault="008A5655" w:rsidP="00154103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655" w:rsidRPr="00154103" w:rsidRDefault="008A5655" w:rsidP="00154103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15410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5410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5655" w:rsidRPr="00154103" w:rsidRDefault="008A5655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244AD" w:rsidRPr="00154103" w:rsidTr="009007A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56242C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5410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4AD" w:rsidRPr="00154103" w:rsidRDefault="005244AD" w:rsidP="00A33100">
            <w:pPr>
              <w:spacing w:after="0" w:line="240" w:lineRule="auto"/>
              <w:ind w:left="142" w:right="13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bookmarkStart w:id="0" w:name="_GoBack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Помещение для хранения и профилактического обслужив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</w:t>
            </w:r>
            <w:proofErr w:type="spellStart"/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учебногооборудования</w:t>
            </w:r>
            <w:bookmarkEnd w:id="0"/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311,</w:t>
            </w:r>
            <w:r w:rsidRPr="0015410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244AD" w:rsidRPr="00154103" w:rsidRDefault="005244AD" w:rsidP="00A33100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15410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Оборудование: стеллажи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4AD" w:rsidRPr="00154103" w:rsidRDefault="005244AD" w:rsidP="00A331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35FAE" w:rsidRPr="00154103" w:rsidRDefault="00B35FAE"/>
    <w:sectPr w:rsidR="00B35FAE" w:rsidRPr="00154103" w:rsidSect="00B35FAE">
      <w:footerReference w:type="defaul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40" w:rsidRDefault="008A7540" w:rsidP="00890A3F">
      <w:pPr>
        <w:spacing w:after="0" w:line="240" w:lineRule="auto"/>
      </w:pPr>
      <w:r>
        <w:separator/>
      </w:r>
    </w:p>
  </w:endnote>
  <w:endnote w:type="continuationSeparator" w:id="1">
    <w:p w:rsidR="008A7540" w:rsidRDefault="008A7540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817789"/>
      <w:docPartObj>
        <w:docPartGallery w:val="Page Numbers (Bottom of Page)"/>
        <w:docPartUnique/>
      </w:docPartObj>
    </w:sdtPr>
    <w:sdtContent>
      <w:p w:rsidR="008A7540" w:rsidRDefault="002733A0">
        <w:pPr>
          <w:pStyle w:val="ad"/>
          <w:jc w:val="right"/>
        </w:pPr>
        <w:r>
          <w:fldChar w:fldCharType="begin"/>
        </w:r>
        <w:r w:rsidR="008A7540">
          <w:instrText>PAGE   \* MERGEFORMAT</w:instrText>
        </w:r>
        <w:r>
          <w:fldChar w:fldCharType="separate"/>
        </w:r>
        <w:r w:rsidR="00E5798E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8A7540" w:rsidRDefault="008A75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40" w:rsidRDefault="008A7540" w:rsidP="00890A3F">
      <w:pPr>
        <w:spacing w:after="0" w:line="240" w:lineRule="auto"/>
      </w:pPr>
      <w:r>
        <w:separator/>
      </w:r>
    </w:p>
  </w:footnote>
  <w:footnote w:type="continuationSeparator" w:id="1">
    <w:p w:rsidR="008A7540" w:rsidRDefault="008A7540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126"/>
    <w:multiLevelType w:val="hybridMultilevel"/>
    <w:tmpl w:val="8B76A410"/>
    <w:lvl w:ilvl="0" w:tplc="E2C08C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2627D"/>
    <w:multiLevelType w:val="hybridMultilevel"/>
    <w:tmpl w:val="20DC225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170A0E6A"/>
    <w:multiLevelType w:val="hybridMultilevel"/>
    <w:tmpl w:val="707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3A5B"/>
    <w:multiLevelType w:val="hybridMultilevel"/>
    <w:tmpl w:val="421488DE"/>
    <w:lvl w:ilvl="0" w:tplc="0419000F">
      <w:start w:val="1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CF6"/>
    <w:multiLevelType w:val="hybridMultilevel"/>
    <w:tmpl w:val="D36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637A"/>
    <w:multiLevelType w:val="hybridMultilevel"/>
    <w:tmpl w:val="36A24A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D81"/>
    <w:multiLevelType w:val="hybridMultilevel"/>
    <w:tmpl w:val="CB5871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70514"/>
    <w:multiLevelType w:val="hybridMultilevel"/>
    <w:tmpl w:val="FDAEA0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A2D1D"/>
    <w:multiLevelType w:val="hybridMultilevel"/>
    <w:tmpl w:val="C220C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E7607F"/>
    <w:multiLevelType w:val="hybridMultilevel"/>
    <w:tmpl w:val="FECA18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07B0"/>
    <w:multiLevelType w:val="hybridMultilevel"/>
    <w:tmpl w:val="26923538"/>
    <w:lvl w:ilvl="0" w:tplc="8DD6C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3767F"/>
    <w:multiLevelType w:val="hybridMultilevel"/>
    <w:tmpl w:val="9184F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DE3203"/>
    <w:multiLevelType w:val="hybridMultilevel"/>
    <w:tmpl w:val="DF50C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66C9"/>
    <w:multiLevelType w:val="hybridMultilevel"/>
    <w:tmpl w:val="DF50C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008AC"/>
    <w:rsid w:val="0001425E"/>
    <w:rsid w:val="000177D0"/>
    <w:rsid w:val="00023D3F"/>
    <w:rsid w:val="00027085"/>
    <w:rsid w:val="00032EAB"/>
    <w:rsid w:val="00041A2B"/>
    <w:rsid w:val="00045D02"/>
    <w:rsid w:val="00046819"/>
    <w:rsid w:val="00054533"/>
    <w:rsid w:val="00063200"/>
    <w:rsid w:val="0006394C"/>
    <w:rsid w:val="000826C0"/>
    <w:rsid w:val="00094403"/>
    <w:rsid w:val="000B0B12"/>
    <w:rsid w:val="000C69CB"/>
    <w:rsid w:val="000D0031"/>
    <w:rsid w:val="000E0426"/>
    <w:rsid w:val="000E051A"/>
    <w:rsid w:val="00103A63"/>
    <w:rsid w:val="00107D96"/>
    <w:rsid w:val="0012092E"/>
    <w:rsid w:val="00124B6D"/>
    <w:rsid w:val="001305FB"/>
    <w:rsid w:val="00150409"/>
    <w:rsid w:val="00154103"/>
    <w:rsid w:val="001573A6"/>
    <w:rsid w:val="0016258C"/>
    <w:rsid w:val="0019308E"/>
    <w:rsid w:val="00194471"/>
    <w:rsid w:val="00197916"/>
    <w:rsid w:val="001B4F32"/>
    <w:rsid w:val="001C3CCE"/>
    <w:rsid w:val="001C6BE1"/>
    <w:rsid w:val="001D4A7A"/>
    <w:rsid w:val="001D630B"/>
    <w:rsid w:val="001D641C"/>
    <w:rsid w:val="00214AE3"/>
    <w:rsid w:val="0022776F"/>
    <w:rsid w:val="0023074A"/>
    <w:rsid w:val="00231659"/>
    <w:rsid w:val="0024722E"/>
    <w:rsid w:val="002666D2"/>
    <w:rsid w:val="002733A0"/>
    <w:rsid w:val="00285842"/>
    <w:rsid w:val="00285A1F"/>
    <w:rsid w:val="002862EE"/>
    <w:rsid w:val="00292275"/>
    <w:rsid w:val="00296023"/>
    <w:rsid w:val="002A4BB8"/>
    <w:rsid w:val="002A7897"/>
    <w:rsid w:val="002D6E27"/>
    <w:rsid w:val="002F6D2D"/>
    <w:rsid w:val="00380933"/>
    <w:rsid w:val="00397AE8"/>
    <w:rsid w:val="003A43D7"/>
    <w:rsid w:val="003A4819"/>
    <w:rsid w:val="003C64F0"/>
    <w:rsid w:val="003C6EC0"/>
    <w:rsid w:val="0040125D"/>
    <w:rsid w:val="004423E2"/>
    <w:rsid w:val="004724E1"/>
    <w:rsid w:val="00476C01"/>
    <w:rsid w:val="0048591B"/>
    <w:rsid w:val="004A2587"/>
    <w:rsid w:val="004A5CA6"/>
    <w:rsid w:val="004C0E83"/>
    <w:rsid w:val="004D58DC"/>
    <w:rsid w:val="004E4B43"/>
    <w:rsid w:val="00517829"/>
    <w:rsid w:val="0052200B"/>
    <w:rsid w:val="005244AD"/>
    <w:rsid w:val="0052532A"/>
    <w:rsid w:val="005449B4"/>
    <w:rsid w:val="0054569E"/>
    <w:rsid w:val="0054579A"/>
    <w:rsid w:val="00553B6F"/>
    <w:rsid w:val="005617E6"/>
    <w:rsid w:val="0056242C"/>
    <w:rsid w:val="00592685"/>
    <w:rsid w:val="005A4977"/>
    <w:rsid w:val="005B5D91"/>
    <w:rsid w:val="005D2652"/>
    <w:rsid w:val="005E231F"/>
    <w:rsid w:val="005E6832"/>
    <w:rsid w:val="00602AB1"/>
    <w:rsid w:val="00614F4F"/>
    <w:rsid w:val="00642F2A"/>
    <w:rsid w:val="006853BD"/>
    <w:rsid w:val="0069689D"/>
    <w:rsid w:val="006B70F5"/>
    <w:rsid w:val="006C0C3B"/>
    <w:rsid w:val="006C5E14"/>
    <w:rsid w:val="006C7D4C"/>
    <w:rsid w:val="006D32A0"/>
    <w:rsid w:val="006F6B47"/>
    <w:rsid w:val="00704C2C"/>
    <w:rsid w:val="007152F3"/>
    <w:rsid w:val="00716F9D"/>
    <w:rsid w:val="007240B9"/>
    <w:rsid w:val="00726D1A"/>
    <w:rsid w:val="00740DC1"/>
    <w:rsid w:val="007552A5"/>
    <w:rsid w:val="007918A0"/>
    <w:rsid w:val="00794262"/>
    <w:rsid w:val="007C107E"/>
    <w:rsid w:val="00842A99"/>
    <w:rsid w:val="00890A3F"/>
    <w:rsid w:val="008A5655"/>
    <w:rsid w:val="008A7540"/>
    <w:rsid w:val="008B79CC"/>
    <w:rsid w:val="008F2859"/>
    <w:rsid w:val="008F3760"/>
    <w:rsid w:val="009003A6"/>
    <w:rsid w:val="009007A3"/>
    <w:rsid w:val="009102CB"/>
    <w:rsid w:val="00922A7E"/>
    <w:rsid w:val="0094074C"/>
    <w:rsid w:val="00977BBA"/>
    <w:rsid w:val="00992621"/>
    <w:rsid w:val="009936D3"/>
    <w:rsid w:val="009A6976"/>
    <w:rsid w:val="009C0969"/>
    <w:rsid w:val="009D1DF3"/>
    <w:rsid w:val="009D66D3"/>
    <w:rsid w:val="009E4DFD"/>
    <w:rsid w:val="009E7F8B"/>
    <w:rsid w:val="00A03FA9"/>
    <w:rsid w:val="00A27CA5"/>
    <w:rsid w:val="00A27ED4"/>
    <w:rsid w:val="00A33100"/>
    <w:rsid w:val="00A80071"/>
    <w:rsid w:val="00AA0486"/>
    <w:rsid w:val="00AE6E99"/>
    <w:rsid w:val="00B01214"/>
    <w:rsid w:val="00B10952"/>
    <w:rsid w:val="00B33934"/>
    <w:rsid w:val="00B35FAE"/>
    <w:rsid w:val="00B43909"/>
    <w:rsid w:val="00B5090D"/>
    <w:rsid w:val="00B54259"/>
    <w:rsid w:val="00B57A77"/>
    <w:rsid w:val="00B6705D"/>
    <w:rsid w:val="00B71A3B"/>
    <w:rsid w:val="00B847E2"/>
    <w:rsid w:val="00B935F2"/>
    <w:rsid w:val="00BA0EA6"/>
    <w:rsid w:val="00BA20E0"/>
    <w:rsid w:val="00BA36A9"/>
    <w:rsid w:val="00BB4078"/>
    <w:rsid w:val="00BC3DA9"/>
    <w:rsid w:val="00BC5375"/>
    <w:rsid w:val="00BC5417"/>
    <w:rsid w:val="00BD31E2"/>
    <w:rsid w:val="00BE13FE"/>
    <w:rsid w:val="00BE3E74"/>
    <w:rsid w:val="00C059B2"/>
    <w:rsid w:val="00C21A9D"/>
    <w:rsid w:val="00C33F36"/>
    <w:rsid w:val="00C3601B"/>
    <w:rsid w:val="00C575BB"/>
    <w:rsid w:val="00C635FB"/>
    <w:rsid w:val="00C6560C"/>
    <w:rsid w:val="00C6775C"/>
    <w:rsid w:val="00C73B82"/>
    <w:rsid w:val="00C82FCD"/>
    <w:rsid w:val="00CB1B6A"/>
    <w:rsid w:val="00CB5277"/>
    <w:rsid w:val="00CC4729"/>
    <w:rsid w:val="00CC5913"/>
    <w:rsid w:val="00CD0089"/>
    <w:rsid w:val="00CD761D"/>
    <w:rsid w:val="00CD7A0D"/>
    <w:rsid w:val="00CE1097"/>
    <w:rsid w:val="00CE5919"/>
    <w:rsid w:val="00CF0ED2"/>
    <w:rsid w:val="00D50076"/>
    <w:rsid w:val="00D503DD"/>
    <w:rsid w:val="00D517EE"/>
    <w:rsid w:val="00D56C6D"/>
    <w:rsid w:val="00D57596"/>
    <w:rsid w:val="00DB764C"/>
    <w:rsid w:val="00DC491D"/>
    <w:rsid w:val="00DD0127"/>
    <w:rsid w:val="00DE15F2"/>
    <w:rsid w:val="00DE5B08"/>
    <w:rsid w:val="00E023B8"/>
    <w:rsid w:val="00E050A4"/>
    <w:rsid w:val="00E33FAF"/>
    <w:rsid w:val="00E35049"/>
    <w:rsid w:val="00E55049"/>
    <w:rsid w:val="00E566DF"/>
    <w:rsid w:val="00E5798E"/>
    <w:rsid w:val="00E64321"/>
    <w:rsid w:val="00E6788F"/>
    <w:rsid w:val="00E76454"/>
    <w:rsid w:val="00E90B3C"/>
    <w:rsid w:val="00EA063E"/>
    <w:rsid w:val="00EC55C5"/>
    <w:rsid w:val="00EC7C5E"/>
    <w:rsid w:val="00EE0321"/>
    <w:rsid w:val="00EE063E"/>
    <w:rsid w:val="00EE1DE5"/>
    <w:rsid w:val="00EF4359"/>
    <w:rsid w:val="00F00965"/>
    <w:rsid w:val="00F04E81"/>
    <w:rsid w:val="00FB62FC"/>
    <w:rsid w:val="00FC4431"/>
    <w:rsid w:val="00FE3BEC"/>
    <w:rsid w:val="00FE4711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autoRedefine/>
    <w:qFormat/>
    <w:rsid w:val="005B5D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5B5D91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B5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5B5D9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B5D91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5D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B5D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B5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D91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f">
    <w:name w:val="Title"/>
    <w:basedOn w:val="a"/>
    <w:link w:val="af0"/>
    <w:qFormat/>
    <w:rsid w:val="005B5D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0">
    <w:name w:val="Название Знак"/>
    <w:basedOn w:val="a0"/>
    <w:link w:val="af"/>
    <w:rsid w:val="005B5D91"/>
    <w:rPr>
      <w:rFonts w:ascii="Times New Roman" w:eastAsia="Times New Roman" w:hAnsi="Times New Roman" w:cs="Times New Roman"/>
      <w:sz w:val="40"/>
      <w:szCs w:val="24"/>
    </w:rPr>
  </w:style>
  <w:style w:type="paragraph" w:styleId="af1">
    <w:name w:val="Normal (Web)"/>
    <w:basedOn w:val="a"/>
    <w:uiPriority w:val="99"/>
    <w:unhideWhenUsed/>
    <w:rsid w:val="005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B5D91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5B5D91"/>
    <w:rPr>
      <w:rFonts w:cs="Times New Roman"/>
      <w:b/>
      <w:color w:val="106BBE"/>
    </w:rPr>
  </w:style>
  <w:style w:type="paragraph" w:customStyle="1" w:styleId="Default">
    <w:name w:val="Default"/>
    <w:rsid w:val="000D0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39"/>
    <w:rsid w:val="00CD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75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omotivref.ru/Programmy-dlja-zhd.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komotivref.ru/Programmy-dlja-zhd.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komotivref.ru/Programmy-dlja-zhd.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0688-E8A6-4E44-8361-0E92ECF8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53</Pages>
  <Words>13530</Words>
  <Characters>77124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Windows 10</cp:lastModifiedBy>
  <cp:revision>18</cp:revision>
  <cp:lastPrinted>2018-03-19T13:40:00Z</cp:lastPrinted>
  <dcterms:created xsi:type="dcterms:W3CDTF">2020-02-10T10:02:00Z</dcterms:created>
  <dcterms:modified xsi:type="dcterms:W3CDTF">2020-03-07T06:03:00Z</dcterms:modified>
</cp:coreProperties>
</file>