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4B" w:rsidRPr="00FD004B" w:rsidRDefault="00FD004B" w:rsidP="00FD004B">
      <w:pPr>
        <w:spacing w:after="200"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004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Комплект оценочных материалов</w:t>
      </w:r>
      <w:r w:rsidRPr="00FD00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D004B" w:rsidRPr="00FD004B" w:rsidRDefault="00FD004B" w:rsidP="00FD004B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2B25C3" w:rsidRDefault="00FD004B" w:rsidP="00FD004B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FD004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Дисциплина: ОП</w:t>
      </w:r>
      <w:r w:rsidR="00D07A7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Ц</w:t>
      </w:r>
      <w:r w:rsidRPr="00FD004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. 10 Экология на железнодорожном транспорте</w:t>
      </w:r>
    </w:p>
    <w:p w:rsidR="002B25C3" w:rsidRDefault="002B25C3" w:rsidP="00FD004B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p w:rsidR="00D07A77" w:rsidRPr="00FD004B" w:rsidRDefault="002B25C3" w:rsidP="00FD0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Специальность: 23.02.06 Техническая эксплуатация подвижного состава железных дорог</w:t>
      </w:r>
    </w:p>
    <w:p w:rsidR="00FD004B" w:rsidRPr="00FD004B" w:rsidRDefault="00FD004B" w:rsidP="00FD004B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3"/>
        <w:tblW w:w="5102" w:type="pct"/>
        <w:tblLayout w:type="fixed"/>
        <w:tblLook w:val="04A0" w:firstRow="1" w:lastRow="0" w:firstColumn="1" w:lastColumn="0" w:noHBand="0" w:noVBand="1"/>
      </w:tblPr>
      <w:tblGrid>
        <w:gridCol w:w="420"/>
        <w:gridCol w:w="1614"/>
        <w:gridCol w:w="1582"/>
        <w:gridCol w:w="2617"/>
        <w:gridCol w:w="3542"/>
        <w:gridCol w:w="1380"/>
        <w:gridCol w:w="285"/>
        <w:gridCol w:w="35"/>
        <w:gridCol w:w="1986"/>
        <w:gridCol w:w="2553"/>
      </w:tblGrid>
      <w:tr w:rsidR="00FD004B" w:rsidRPr="00FD004B" w:rsidTr="00C20081">
        <w:trPr>
          <w:cantSplit/>
        </w:trPr>
        <w:tc>
          <w:tcPr>
            <w:tcW w:w="131" w:type="pct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 xml:space="preserve">Номер </w:t>
            </w:r>
          </w:p>
        </w:tc>
        <w:tc>
          <w:tcPr>
            <w:tcW w:w="504" w:type="pct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Время/ тип задания</w:t>
            </w:r>
          </w:p>
        </w:tc>
        <w:tc>
          <w:tcPr>
            <w:tcW w:w="494" w:type="pct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Код компетенции</w:t>
            </w:r>
          </w:p>
        </w:tc>
        <w:tc>
          <w:tcPr>
            <w:tcW w:w="1923" w:type="pct"/>
            <w:gridSpan w:val="2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Результаты обучения по дисциплине</w:t>
            </w:r>
          </w:p>
        </w:tc>
        <w:tc>
          <w:tcPr>
            <w:tcW w:w="1151" w:type="pct"/>
            <w:gridSpan w:val="4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Содержание задания</w:t>
            </w:r>
          </w:p>
        </w:tc>
        <w:tc>
          <w:tcPr>
            <w:tcW w:w="797" w:type="pct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Ключи</w:t>
            </w:r>
          </w:p>
        </w:tc>
      </w:tr>
      <w:tr w:rsidR="00FD004B" w:rsidRPr="00FD004B" w:rsidTr="00C20081">
        <w:trPr>
          <w:cantSplit/>
        </w:trPr>
        <w:tc>
          <w:tcPr>
            <w:tcW w:w="131" w:type="pct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  <w:tc>
          <w:tcPr>
            <w:tcW w:w="504" w:type="pct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  <w:tc>
          <w:tcPr>
            <w:tcW w:w="494" w:type="pct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  <w:tc>
          <w:tcPr>
            <w:tcW w:w="817" w:type="pc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Умения</w:t>
            </w:r>
          </w:p>
        </w:tc>
        <w:tc>
          <w:tcPr>
            <w:tcW w:w="1106" w:type="pc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Знания</w:t>
            </w:r>
          </w:p>
        </w:tc>
        <w:tc>
          <w:tcPr>
            <w:tcW w:w="1151" w:type="pct"/>
            <w:gridSpan w:val="4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  <w:tc>
          <w:tcPr>
            <w:tcW w:w="797" w:type="pct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</w:tr>
      <w:tr w:rsidR="00FD004B" w:rsidRPr="00FD004B" w:rsidTr="00C20081">
        <w:trPr>
          <w:cantSplit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1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/>
                <w:i/>
              </w:rPr>
              <w:t>2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ОК 07 Содействовать сохранению окружающей среды, ресурсосбережению,</w:t>
            </w:r>
          </w:p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применять знания об изменении климата, принципы бережливого производства,</w:t>
            </w:r>
          </w:p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  <w:lang w:eastAsia="ru-RU"/>
              </w:rPr>
              <w:t>эффективно действовать в чрезвычайных ситуациях.</w:t>
            </w:r>
          </w:p>
        </w:tc>
        <w:tc>
          <w:tcPr>
            <w:tcW w:w="817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iCs/>
              </w:rPr>
            </w:pPr>
            <w:r w:rsidRPr="00FD004B">
              <w:rPr>
                <w:rFonts w:eastAsia="Calibri"/>
                <w:iCs/>
              </w:rPr>
              <w:t>- соблюдать нормы экологической безопасности</w:t>
            </w:r>
          </w:p>
          <w:p w:rsidR="00FD004B" w:rsidRPr="00FD004B" w:rsidRDefault="00FD004B" w:rsidP="00FD004B">
            <w:pPr>
              <w:rPr>
                <w:rFonts w:eastAsia="Calibri"/>
                <w:iCs/>
              </w:rPr>
            </w:pPr>
            <w:r w:rsidRPr="00FD004B">
              <w:rPr>
                <w:rFonts w:eastAsia="Calibri"/>
                <w:iCs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  <w:iCs/>
              </w:rPr>
            </w:pPr>
          </w:p>
        </w:tc>
        <w:tc>
          <w:tcPr>
            <w:tcW w:w="1106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iCs/>
              </w:rPr>
            </w:pPr>
            <w:r w:rsidRPr="00FD004B">
              <w:rPr>
                <w:rFonts w:eastAsia="Calibri"/>
                <w:iCs/>
              </w:rPr>
              <w:t xml:space="preserve">- Правила экологической безопасности при ведении профессиональной деятельности </w:t>
            </w:r>
          </w:p>
          <w:p w:rsidR="00FD004B" w:rsidRPr="00FD004B" w:rsidRDefault="00FD004B" w:rsidP="00FD004B">
            <w:pPr>
              <w:rPr>
                <w:rFonts w:eastAsia="Calibri"/>
                <w:iCs/>
              </w:rPr>
            </w:pPr>
            <w:r w:rsidRPr="00FD004B">
              <w:rPr>
                <w:rFonts w:eastAsia="Calibri"/>
                <w:iCs/>
              </w:rPr>
              <w:t>- основные ресурсы, задействованные в профессиональной деятельности</w:t>
            </w:r>
          </w:p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  <w:iCs/>
              </w:rPr>
            </w:pPr>
          </w:p>
        </w:tc>
        <w:tc>
          <w:tcPr>
            <w:tcW w:w="1151" w:type="pct"/>
            <w:gridSpan w:val="4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 Прочитайте указанное ниже определение и определите, какому термину оно соответствует.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Поступление в окружающую среду не свойственных ей веществ или увеличение концентрации имеющихся в количествах, которые ухудшают её состояние и могут негативно влиять на живые организмы.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экологическая катастрофа,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глобальная экологическая проблема,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загрязнение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кислотные дожди</w:t>
            </w:r>
          </w:p>
        </w:tc>
        <w:tc>
          <w:tcPr>
            <w:tcW w:w="797" w:type="pct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</w:t>
            </w:r>
          </w:p>
        </w:tc>
      </w:tr>
      <w:tr w:rsidR="00FD004B" w:rsidRPr="00FD004B" w:rsidTr="00C20081">
        <w:trPr>
          <w:cantSplit/>
          <w:trHeight w:val="810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2</w:t>
            </w:r>
          </w:p>
        </w:tc>
        <w:tc>
          <w:tcPr>
            <w:tcW w:w="50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  <w:r w:rsidRPr="00FD004B">
              <w:rPr>
                <w:rFonts w:eastAsia="Calibri"/>
                <w:b/>
                <w:i/>
                <w:iCs/>
              </w:rPr>
              <w:t>1 мин</w:t>
            </w:r>
          </w:p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</w:rPr>
              <w:t>Задание закрытого типа на установление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4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Установите соответствие между видами загрязнений и характерными загрязнителями.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797" w:type="pct"/>
            <w:vMerge w:val="restart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1-В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2-Г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3-Б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4-А</w:t>
            </w:r>
          </w:p>
        </w:tc>
      </w:tr>
      <w:tr w:rsidR="00FD004B" w:rsidRPr="00FD004B" w:rsidTr="00C20081">
        <w:trPr>
          <w:cantSplit/>
          <w:trHeight w:val="21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1.Химическое</w:t>
            </w:r>
          </w:p>
        </w:tc>
        <w:tc>
          <w:tcPr>
            <w:tcW w:w="631" w:type="pct"/>
            <w:gridSpan w:val="2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</w:t>
            </w:r>
            <w:r w:rsidRPr="00FD004B">
              <w:rPr>
                <w:rFonts w:eastAsia="Calibri"/>
                <w:shd w:val="clear" w:color="auto" w:fill="FFFFFF"/>
              </w:rPr>
              <w:t xml:space="preserve"> вирусы, грибы, водоросли, микроорганизмы</w:t>
            </w:r>
          </w:p>
        </w:tc>
        <w:tc>
          <w:tcPr>
            <w:tcW w:w="797" w:type="pct"/>
            <w:vMerge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345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2.Физическое</w:t>
            </w:r>
          </w:p>
        </w:tc>
        <w:tc>
          <w:tcPr>
            <w:tcW w:w="631" w:type="pct"/>
            <w:gridSpan w:val="2"/>
            <w:shd w:val="clear" w:color="auto" w:fill="auto"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</w:t>
            </w:r>
            <w:r w:rsidRPr="00FD004B">
              <w:rPr>
                <w:rFonts w:eastAsia="Calibri"/>
                <w:shd w:val="clear" w:color="auto" w:fill="FFFFFF"/>
              </w:rPr>
              <w:t xml:space="preserve"> пластик, полиэтилен, металлолом, твердые отходы</w:t>
            </w:r>
          </w:p>
        </w:tc>
        <w:tc>
          <w:tcPr>
            <w:tcW w:w="797" w:type="pct"/>
            <w:vMerge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69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31" w:type="pct"/>
            <w:gridSpan w:val="3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3.Механическое</w:t>
            </w:r>
          </w:p>
        </w:tc>
        <w:tc>
          <w:tcPr>
            <w:tcW w:w="620" w:type="pct"/>
            <w:shd w:val="clear" w:color="auto" w:fill="auto"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</w:t>
            </w:r>
            <w:r w:rsidRPr="00FD004B">
              <w:rPr>
                <w:rFonts w:eastAsia="Calibri"/>
                <w:shd w:val="clear" w:color="auto" w:fill="FFFFFF"/>
              </w:rPr>
              <w:t xml:space="preserve"> нефть, удобрения, нефтепродукты, отходы очистных сооружений</w:t>
            </w:r>
          </w:p>
        </w:tc>
        <w:tc>
          <w:tcPr>
            <w:tcW w:w="797" w:type="pct"/>
            <w:vMerge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69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31" w:type="pct"/>
            <w:gridSpan w:val="3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4.Биологическое</w:t>
            </w:r>
          </w:p>
        </w:tc>
        <w:tc>
          <w:tcPr>
            <w:tcW w:w="620" w:type="pct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радиация, шум, вибрация, электро-магнитное излучение</w:t>
            </w:r>
          </w:p>
        </w:tc>
        <w:tc>
          <w:tcPr>
            <w:tcW w:w="797" w:type="pct"/>
            <w:vMerge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904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3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2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</w:t>
            </w:r>
            <w:r w:rsidRPr="00FD004B">
              <w:rPr>
                <w:rFonts w:eastAsia="Calibri"/>
                <w:shd w:val="clear" w:color="auto" w:fill="FFFFFF"/>
              </w:rPr>
              <w:t xml:space="preserve"> </w:t>
            </w:r>
            <w:r w:rsidRPr="00FD004B">
              <w:rPr>
                <w:rFonts w:eastAsia="Times New Roman"/>
              </w:rPr>
              <w:t xml:space="preserve">Определите название закона, формулировка которого записана ниже. 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Некоторые изменения в экосистемах могут быть необратимыми, и для восстановления разрушенных систем потребуются значительные усилия и время.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Закон Либиха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Закон оптимума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Закон незаменимости фактора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 Закон необратимости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Д. </w:t>
            </w:r>
            <w:r w:rsidRPr="00FD004B">
              <w:rPr>
                <w:rFonts w:eastAsia="Times New Roman"/>
                <w:bCs/>
              </w:rPr>
              <w:t>Закон совместного действия факторов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</w:t>
            </w:r>
          </w:p>
        </w:tc>
      </w:tr>
      <w:tr w:rsidR="00FD004B" w:rsidRPr="00FD004B" w:rsidTr="00C20081">
        <w:trPr>
          <w:cantSplit/>
          <w:trHeight w:val="510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4</w:t>
            </w:r>
          </w:p>
        </w:tc>
        <w:tc>
          <w:tcPr>
            <w:tcW w:w="50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5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  <w:lang w:eastAsia="ru-RU"/>
              </w:rPr>
              <w:t xml:space="preserve">Задание </w:t>
            </w:r>
            <w:proofErr w:type="spellStart"/>
            <w:r w:rsidRPr="00FD004B">
              <w:rPr>
                <w:rFonts w:eastAsia="Calibri"/>
                <w:bCs/>
                <w:lang w:eastAsia="ru-RU"/>
              </w:rPr>
              <w:t>закры</w:t>
            </w:r>
            <w:proofErr w:type="spellEnd"/>
            <w:r w:rsidRPr="00FD004B">
              <w:rPr>
                <w:rFonts w:eastAsia="Calibri"/>
                <w:bCs/>
                <w:lang w:eastAsia="ru-RU"/>
              </w:rPr>
              <w:t>-того типа на установление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4. Установите соответствие между </w:t>
            </w:r>
            <w:proofErr w:type="spellStart"/>
            <w:r w:rsidRPr="00FD004B">
              <w:rPr>
                <w:rFonts w:eastAsia="Times New Roman"/>
              </w:rPr>
              <w:t>природо</w:t>
            </w:r>
            <w:proofErr w:type="spellEnd"/>
            <w:r w:rsidRPr="00FD004B">
              <w:rPr>
                <w:rFonts w:eastAsia="Times New Roman"/>
              </w:rPr>
              <w:t>-экологическими факторами окружающей среды.</w:t>
            </w:r>
          </w:p>
        </w:tc>
        <w:tc>
          <w:tcPr>
            <w:tcW w:w="797" w:type="pct"/>
            <w:vMerge w:val="restart"/>
          </w:tcPr>
          <w:p w:rsidR="00FD004B" w:rsidRPr="00FD004B" w:rsidRDefault="00FD004B" w:rsidP="00FD004B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–Б</w:t>
            </w:r>
          </w:p>
          <w:p w:rsidR="00FD004B" w:rsidRPr="00FD004B" w:rsidRDefault="00FD004B" w:rsidP="00FD004B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–В</w:t>
            </w:r>
          </w:p>
          <w:p w:rsidR="00FD004B" w:rsidRPr="00FD004B" w:rsidRDefault="00FD004B" w:rsidP="00FD004B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- А</w:t>
            </w:r>
          </w:p>
          <w:p w:rsidR="00FD004B" w:rsidRPr="00FD004B" w:rsidRDefault="00FD004B" w:rsidP="00FD004B">
            <w:pPr>
              <w:shd w:val="clear" w:color="auto" w:fill="FFFFFF"/>
              <w:ind w:left="720"/>
              <w:contextualSpacing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44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1.Климатические условия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631" w:type="pct"/>
            <w:gridSpan w:val="2"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рельеф, состав грунтов, наличие водоемов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465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Состояние природных ресурсов</w:t>
            </w:r>
          </w:p>
        </w:tc>
        <w:tc>
          <w:tcPr>
            <w:tcW w:w="631" w:type="pct"/>
            <w:gridSpan w:val="2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температура, климат, влажность, солнечная радиация, ветер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735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3.Геологические и географические особенности</w:t>
            </w:r>
          </w:p>
        </w:tc>
        <w:tc>
          <w:tcPr>
            <w:tcW w:w="631" w:type="pct"/>
            <w:gridSpan w:val="2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воздух, вода, почва, растительность, животный мир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611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5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5. Определите, к каким факторам относит такие воздействия живой и неживой природы на организм человека, как уровень загрязнения окружающей среды; климатические изменения; доступ к чистой воде и санитарным условиям и т.д. 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социально-экологические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природно-экологические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климатические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географические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</w:t>
            </w:r>
          </w:p>
        </w:tc>
      </w:tr>
      <w:tr w:rsidR="00FD004B" w:rsidRPr="00FD004B" w:rsidTr="00C20081">
        <w:trPr>
          <w:cantSplit/>
          <w:trHeight w:val="705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6</w:t>
            </w:r>
          </w:p>
        </w:tc>
        <w:tc>
          <w:tcPr>
            <w:tcW w:w="50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5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  <w:lang w:eastAsia="ru-RU"/>
              </w:rPr>
              <w:t xml:space="preserve">Задание </w:t>
            </w:r>
            <w:proofErr w:type="spellStart"/>
            <w:r w:rsidRPr="00FD004B">
              <w:rPr>
                <w:rFonts w:eastAsia="Calibri"/>
                <w:bCs/>
                <w:lang w:eastAsia="ru-RU"/>
              </w:rPr>
              <w:t>закры</w:t>
            </w:r>
            <w:proofErr w:type="spellEnd"/>
            <w:r w:rsidRPr="00FD004B">
              <w:rPr>
                <w:rFonts w:eastAsia="Calibri"/>
                <w:bCs/>
                <w:lang w:eastAsia="ru-RU"/>
              </w:rPr>
              <w:t xml:space="preserve">-того типа на </w:t>
            </w:r>
            <w:r w:rsidRPr="00FD004B">
              <w:rPr>
                <w:rFonts w:eastAsia="Calibri"/>
                <w:bCs/>
                <w:lang w:eastAsia="ru-RU"/>
              </w:rPr>
              <w:lastRenderedPageBreak/>
              <w:t>установление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6. Установите соответствие между наименованием природного ресурса и его потребительской ценностью</w:t>
            </w:r>
          </w:p>
        </w:tc>
        <w:tc>
          <w:tcPr>
            <w:tcW w:w="797" w:type="pct"/>
            <w:vMerge w:val="restar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 – В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– Г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 – Б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lastRenderedPageBreak/>
              <w:t>4. - А</w:t>
            </w:r>
          </w:p>
        </w:tc>
      </w:tr>
      <w:tr w:rsidR="00FD004B" w:rsidRPr="00FD004B" w:rsidTr="00C20081">
        <w:trPr>
          <w:cantSplit/>
          <w:trHeight w:val="22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4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 почва</w:t>
            </w:r>
          </w:p>
        </w:tc>
        <w:tc>
          <w:tcPr>
            <w:tcW w:w="720" w:type="pct"/>
            <w:gridSpan w:val="3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</w:t>
            </w:r>
            <w:r w:rsidRPr="00FD004B">
              <w:rPr>
                <w:rFonts w:eastAsia="Calibri"/>
                <w:shd w:val="clear" w:color="auto" w:fill="FFFFFF"/>
              </w:rPr>
              <w:t xml:space="preserve"> необходим для процессов дыхания, горения, участвует в процессе фотосинтеза, удерживает тепло у поверхности земли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25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4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2. </w:t>
            </w:r>
            <w:proofErr w:type="spellStart"/>
            <w:r w:rsidRPr="00FD004B">
              <w:rPr>
                <w:rFonts w:eastAsia="Times New Roman"/>
              </w:rPr>
              <w:t>биота</w:t>
            </w:r>
            <w:proofErr w:type="spellEnd"/>
          </w:p>
        </w:tc>
        <w:tc>
          <w:tcPr>
            <w:tcW w:w="720" w:type="pct"/>
            <w:gridSpan w:val="3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Б. сфера обитания, источник продуктов питания, активизирует процессы образования почвы, обеспечивает деятельность сельского хозяйства 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7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4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proofErr w:type="gramStart"/>
            <w:r w:rsidRPr="00FD004B">
              <w:rPr>
                <w:rFonts w:eastAsia="Times New Roman"/>
              </w:rPr>
              <w:t>3. .</w:t>
            </w:r>
            <w:proofErr w:type="gramEnd"/>
            <w:r w:rsidRPr="00FD004B">
              <w:rPr>
                <w:rFonts w:eastAsia="Times New Roman"/>
              </w:rPr>
              <w:t xml:space="preserve"> вода</w:t>
            </w:r>
          </w:p>
        </w:tc>
        <w:tc>
          <w:tcPr>
            <w:tcW w:w="720" w:type="pct"/>
            <w:gridSpan w:val="3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Сырье, строительные материалы, сфера жизни, очищает воду, является основой продовольственной системы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4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4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4 воздух</w:t>
            </w:r>
          </w:p>
        </w:tc>
        <w:tc>
          <w:tcPr>
            <w:tcW w:w="720" w:type="pct"/>
            <w:gridSpan w:val="3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питание, изготовление одежды, обуви, производство лекарств, выработка кислорода, сохранение почвы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7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iCs/>
              </w:rPr>
            </w:pPr>
            <w:r w:rsidRPr="00FD004B">
              <w:rPr>
                <w:rFonts w:eastAsia="Calibri"/>
                <w:b/>
                <w:bCs/>
                <w:i/>
                <w:iCs/>
              </w:rPr>
              <w:t xml:space="preserve">3 мин </w:t>
            </w:r>
          </w:p>
          <w:p w:rsidR="00FD004B" w:rsidRPr="00FD004B" w:rsidRDefault="00FD004B" w:rsidP="00FD004B">
            <w:pPr>
              <w:rPr>
                <w:rFonts w:eastAsia="Calibri"/>
                <w:bCs/>
                <w:iCs/>
              </w:rPr>
            </w:pPr>
            <w:r w:rsidRPr="00FD004B">
              <w:rPr>
                <w:rFonts w:eastAsia="Calibri"/>
                <w:bCs/>
                <w:iCs/>
              </w:rPr>
              <w:t>Задание открытого типа с развернутым ответом</w:t>
            </w:r>
          </w:p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7. Сформулируйте определение термина «природопользование»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  <w:bCs/>
              </w:rPr>
              <w:t>Природопользование</w:t>
            </w:r>
            <w:r w:rsidRPr="00FD004B">
              <w:rPr>
                <w:rFonts w:eastAsia="Times New Roman"/>
              </w:rPr>
              <w:t>—деятельность человека по использованию природных ресурсов и условий окружающей среды.</w:t>
            </w:r>
          </w:p>
        </w:tc>
      </w:tr>
      <w:tr w:rsidR="00FD004B" w:rsidRPr="00FD004B" w:rsidTr="00C20081">
        <w:trPr>
          <w:cantSplit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8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  <w:lang w:eastAsia="ru-RU"/>
              </w:rPr>
            </w:pPr>
            <w:r w:rsidRPr="00FD004B">
              <w:rPr>
                <w:rFonts w:eastAsia="Calibri"/>
                <w:b/>
                <w:i/>
                <w:iCs/>
                <w:lang w:eastAsia="ru-RU"/>
              </w:rPr>
              <w:t>2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  <w:lang w:eastAsia="ru-RU"/>
              </w:rPr>
              <w:t>Задание закрытого типа на установления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FD004B">
            <w:pPr>
              <w:rPr>
                <w:rFonts w:eastAsia="Times New Roman"/>
                <w:lang w:eastAsia="ru-RU"/>
              </w:rPr>
            </w:pPr>
            <w:r w:rsidRPr="00FD004B">
              <w:rPr>
                <w:rFonts w:eastAsia="Times New Roman"/>
                <w:lang w:eastAsia="ru-RU"/>
              </w:rPr>
              <w:t>8. Из представленного ниже перечня характеристик выделите те, которые соответствуют особо охраняемым территориям – заповедникам.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  <w:lang w:eastAsia="ru-RU"/>
              </w:rPr>
              <w:t>А. П</w:t>
            </w:r>
            <w:r w:rsidRPr="00FD004B">
              <w:rPr>
                <w:rFonts w:eastAsia="Times New Roman"/>
              </w:rPr>
              <w:t>олностью запрещена любая хозяйственная деятельность,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Б. </w:t>
            </w:r>
            <w:r w:rsidRPr="00FD004B">
              <w:rPr>
                <w:rFonts w:eastAsia="Times New Roman"/>
                <w:bCs/>
              </w:rPr>
              <w:t>Сохраняются природные комплексы в естественном состоянии</w:t>
            </w:r>
            <w:r w:rsidRPr="00FD004B">
              <w:rPr>
                <w:rFonts w:eastAsia="Times New Roman"/>
              </w:rPr>
              <w:t>. 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В. </w:t>
            </w:r>
            <w:r w:rsidRPr="00FD004B">
              <w:rPr>
                <w:rFonts w:eastAsia="Times New Roman"/>
                <w:bCs/>
              </w:rPr>
              <w:t>Ведётся работа по восстановлению редких и исчезающих видов растений и животных</w:t>
            </w:r>
            <w:r w:rsidRPr="00FD004B">
              <w:rPr>
                <w:rFonts w:eastAsia="Times New Roman"/>
              </w:rPr>
              <w:t>. 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Г. </w:t>
            </w:r>
            <w:r w:rsidRPr="00FD004B">
              <w:rPr>
                <w:rFonts w:eastAsia="Times New Roman"/>
                <w:bCs/>
              </w:rPr>
              <w:t>Земли навечно изъяты из любых форм пользования</w:t>
            </w:r>
            <w:r w:rsidRPr="00FD004B">
              <w:rPr>
                <w:rFonts w:eastAsia="Times New Roman"/>
              </w:rPr>
              <w:t>. 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Д. Все соответствуют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</w:t>
            </w:r>
          </w:p>
        </w:tc>
      </w:tr>
      <w:tr w:rsidR="00FD004B" w:rsidRPr="00FD004B" w:rsidTr="00C20081">
        <w:trPr>
          <w:cantSplit/>
          <w:trHeight w:val="720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9</w:t>
            </w:r>
          </w:p>
        </w:tc>
        <w:tc>
          <w:tcPr>
            <w:tcW w:w="50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/>
                <w:i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</w:rPr>
              <w:t>Задание закрытого типа на установление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9. Установите соответствие между особо охраняемыми природными территориями и их особенностями.</w:t>
            </w:r>
          </w:p>
        </w:tc>
        <w:tc>
          <w:tcPr>
            <w:tcW w:w="797" w:type="pct"/>
            <w:vMerge w:val="restar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 –В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–Г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 –А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4. -Б</w:t>
            </w:r>
          </w:p>
        </w:tc>
      </w:tr>
      <w:tr w:rsidR="00FD004B" w:rsidRPr="00FD004B" w:rsidTr="00C20081">
        <w:trPr>
          <w:cantSplit/>
          <w:trHeight w:val="15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1.Памятники природы</w:t>
            </w:r>
          </w:p>
        </w:tc>
        <w:tc>
          <w:tcPr>
            <w:tcW w:w="631" w:type="pct"/>
            <w:gridSpan w:val="2"/>
          </w:tcPr>
          <w:p w:rsidR="00FD004B" w:rsidRPr="00FD004B" w:rsidRDefault="00FD004B" w:rsidP="009D5674">
            <w:pPr>
              <w:jc w:val="both"/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А. Основная цель — сохранение природных комплексов и объектов в сочетании с организацией экологического просвещения населения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7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2.Биосферные заповедники</w:t>
            </w:r>
          </w:p>
        </w:tc>
        <w:tc>
          <w:tcPr>
            <w:tcW w:w="631" w:type="pct"/>
            <w:gridSpan w:val="2"/>
          </w:tcPr>
          <w:p w:rsidR="00FD004B" w:rsidRPr="00FD004B" w:rsidRDefault="00FD004B" w:rsidP="009D5674">
            <w:pPr>
              <w:jc w:val="both"/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Б. Участки природных территорий, в пределах которых (постоянно или временно) запрещены отдельные виды и формы хозяйственной деятельности с целью обеспечения охраны одного или нескольких ценных объектов живой природы или живописных типов ландшафта.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8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3.Национальный парк</w:t>
            </w:r>
          </w:p>
        </w:tc>
        <w:tc>
          <w:tcPr>
            <w:tcW w:w="631" w:type="pct"/>
            <w:gridSpan w:val="2"/>
          </w:tcPr>
          <w:p w:rsidR="00FD004B" w:rsidRPr="00FD004B" w:rsidRDefault="00FD004B" w:rsidP="009D5674">
            <w:pPr>
              <w:jc w:val="both"/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В. Объекты естественного и искусственного происхождения (пещеры, каньоны, ущелья, водопады, вековые деревья и т.д.). Основная цель—сохранение их естественного состояния.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4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4.Заказники</w:t>
            </w:r>
          </w:p>
        </w:tc>
        <w:tc>
          <w:tcPr>
            <w:tcW w:w="631" w:type="pct"/>
            <w:gridSpan w:val="2"/>
          </w:tcPr>
          <w:p w:rsidR="00FD004B" w:rsidRPr="00FD004B" w:rsidRDefault="00FD004B" w:rsidP="009D5674">
            <w:pPr>
              <w:jc w:val="both"/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Г. Работают по согласованной программе ЮНЕСКО и ведут постоянные наблюдения за изменением природной среды под влиянием антропогенной деятельности человека.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3885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10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3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Задание открытого типа с развернутым ответом и пояснениями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10.</w:t>
            </w:r>
            <w:r w:rsidRPr="00FD004B">
              <w:rPr>
                <w:rFonts w:eastAsia="Calibri"/>
                <w:shd w:val="clear" w:color="auto" w:fill="FFFFFF"/>
              </w:rPr>
              <w:t xml:space="preserve"> </w:t>
            </w:r>
            <w:r w:rsidRPr="00FD004B">
              <w:rPr>
                <w:rFonts w:eastAsia="Calibri"/>
                <w:bCs/>
              </w:rPr>
              <w:t>Дайте определение охраны окружающей среды согласно российскому законодательству.</w:t>
            </w:r>
          </w:p>
        </w:tc>
        <w:tc>
          <w:tcPr>
            <w:tcW w:w="797" w:type="pct"/>
          </w:tcPr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Times New Roman"/>
                <w:bCs/>
                <w:lang w:eastAsia="ru-RU"/>
              </w:rPr>
            </w:pPr>
            <w:r w:rsidRPr="00FD004B">
              <w:rPr>
                <w:rFonts w:eastAsia="Calibri"/>
                <w:bCs/>
              </w:rPr>
              <w:t>Охрана окружающей среды—это деятельность органов государственной власти, органов местного самоуправления, общественных объединений и других организаций, граждан,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его последствий.</w:t>
            </w:r>
          </w:p>
        </w:tc>
      </w:tr>
      <w:tr w:rsidR="00FD004B" w:rsidRPr="00FD004B" w:rsidTr="00C20081">
        <w:trPr>
          <w:cantSplit/>
          <w:trHeight w:val="1905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11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3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9D5674">
            <w:pPr>
              <w:shd w:val="clear" w:color="auto" w:fill="FFFFFF"/>
              <w:tabs>
                <w:tab w:val="left" w:pos="241"/>
              </w:tabs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11.</w:t>
            </w:r>
            <w:r w:rsidRPr="00FD004B">
              <w:rPr>
                <w:rFonts w:eastAsia="Calibri"/>
                <w:shd w:val="clear" w:color="auto" w:fill="FFFFFF"/>
              </w:rPr>
              <w:t xml:space="preserve"> </w:t>
            </w:r>
            <w:r w:rsidRPr="00FD004B">
              <w:rPr>
                <w:rFonts w:eastAsia="Calibri"/>
                <w:bCs/>
              </w:rPr>
              <w:t>Международное право охраны окружающей среды—это совокупность норм и принципов, регулирующих международные отношения в сфере защиты окружающей среды, в целях охраны и рационального использования природных ресурсов. Приведите два примера международных соглашений в этой сфере.</w:t>
            </w:r>
          </w:p>
        </w:tc>
        <w:tc>
          <w:tcPr>
            <w:tcW w:w="797" w:type="pct"/>
          </w:tcPr>
          <w:p w:rsidR="00FD004B" w:rsidRPr="00FD004B" w:rsidRDefault="00FD004B" w:rsidP="009D5674">
            <w:pPr>
              <w:shd w:val="clear" w:color="auto" w:fill="FFFFFF"/>
              <w:tabs>
                <w:tab w:val="left" w:pos="241"/>
              </w:tabs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1. Рамочная конвенция ООН об изменении климата (с 1994 года);</w:t>
            </w:r>
          </w:p>
          <w:p w:rsidR="00FD004B" w:rsidRPr="00FD004B" w:rsidRDefault="00FD004B" w:rsidP="009D5674">
            <w:pPr>
              <w:shd w:val="clear" w:color="auto" w:fill="FFFFFF"/>
              <w:tabs>
                <w:tab w:val="left" w:pos="241"/>
              </w:tabs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2. Конвенция о биологическом разнообразии (с 1995 года).</w:t>
            </w:r>
          </w:p>
          <w:p w:rsidR="00FD004B" w:rsidRPr="00FD004B" w:rsidRDefault="00FD004B" w:rsidP="009D5674">
            <w:pPr>
              <w:shd w:val="clear" w:color="auto" w:fill="FFFFFF"/>
              <w:tabs>
                <w:tab w:val="left" w:pos="241"/>
              </w:tabs>
              <w:jc w:val="both"/>
              <w:rPr>
                <w:rFonts w:eastAsia="Calibri"/>
                <w:bCs/>
              </w:rPr>
            </w:pPr>
          </w:p>
        </w:tc>
      </w:tr>
      <w:tr w:rsidR="00FD004B" w:rsidRPr="00FD004B" w:rsidTr="00C20081">
        <w:trPr>
          <w:cantSplit/>
          <w:trHeight w:val="3675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12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  <w:b/>
                <w:bCs/>
                <w:i/>
                <w:iCs/>
              </w:rPr>
              <w:t>3 мин</w:t>
            </w:r>
          </w:p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</w:rPr>
              <w:t>Задание открытого типа с выбором двух правильных ответов.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12. Экологическое право—это совокупность юридических норм, регулирующих общественные отношения по отношению к окружающей природной среде, включая вопросы собственности на природные ресурсы, их рационального использования и охраны от вредных воздействий.</w:t>
            </w:r>
            <w:r w:rsidRPr="00FD004B">
              <w:rPr>
                <w:rFonts w:eastAsia="Calibri"/>
                <w:shd w:val="clear" w:color="auto" w:fill="FFFFFF"/>
              </w:rPr>
              <w:t xml:space="preserve"> </w:t>
            </w:r>
            <w:r w:rsidRPr="00FD004B">
              <w:rPr>
                <w:rFonts w:eastAsia="Calibri"/>
                <w:bCs/>
              </w:rPr>
              <w:t>Выберите из предложенного перечня два источника экологического права в России.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 xml:space="preserve">А. </w:t>
            </w:r>
            <w:r w:rsidRPr="00FD004B">
              <w:rPr>
                <w:rFonts w:eastAsia="Calibri"/>
              </w:rPr>
              <w:t>Федеральный закон от 23 ноября 1995 года №174-ФЗ «Об экологической экспертизе»</w:t>
            </w:r>
            <w:r w:rsidRPr="00FD004B">
              <w:rPr>
                <w:rFonts w:eastAsia="Calibri"/>
                <w:bCs/>
              </w:rPr>
              <w:t>. 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Б. Федеральный закон от 10 января 2002 года №7-ФЗ «Об охране окружающей среды»; 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В. Конституция Российской Федерации.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 xml:space="preserve">Г. </w:t>
            </w:r>
            <w:r w:rsidRPr="00FD004B">
              <w:rPr>
                <w:rFonts w:eastAsia="Calibri"/>
              </w:rPr>
              <w:t>Федеральный закон от 24 июня 1998 года №89-ФЗ «Об отходах производства и потребления»</w:t>
            </w:r>
            <w:r w:rsidRPr="00FD004B">
              <w:rPr>
                <w:rFonts w:eastAsia="Calibri"/>
                <w:bCs/>
              </w:rPr>
              <w:t>.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Б, В</w:t>
            </w:r>
          </w:p>
        </w:tc>
      </w:tr>
      <w:tr w:rsidR="00FD004B" w:rsidRPr="00FD004B" w:rsidTr="00C20081">
        <w:trPr>
          <w:cantSplit/>
          <w:trHeight w:val="180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13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4"/>
          </w:tcPr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13. Что такое экологическая экспертиза? На каких уровнях она проводится в России?</w:t>
            </w:r>
          </w:p>
        </w:tc>
        <w:tc>
          <w:tcPr>
            <w:tcW w:w="797" w:type="pct"/>
          </w:tcPr>
          <w:p w:rsidR="00FD004B" w:rsidRPr="00FD004B" w:rsidRDefault="00FD004B" w:rsidP="009D5674">
            <w:pPr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Экологическая экспертиза—это процедура оценки воздействия планируемой хозяйственной или иной деятельности на окружающую среду с целью определения возможности её осуществления. </w:t>
            </w:r>
          </w:p>
          <w:p w:rsidR="00FD004B" w:rsidRPr="00FD004B" w:rsidRDefault="00FD004B" w:rsidP="009D5674">
            <w:pPr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 России экологическая экспертиза проводится на двух уровнях:</w:t>
            </w:r>
          </w:p>
          <w:p w:rsidR="00FD004B" w:rsidRPr="00FD004B" w:rsidRDefault="00FD004B" w:rsidP="009D5674">
            <w:pPr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1.Федеральный—</w:t>
            </w:r>
            <w:proofErr w:type="spellStart"/>
            <w:r w:rsidRPr="00FD004B">
              <w:rPr>
                <w:rFonts w:eastAsia="Times New Roman"/>
              </w:rPr>
              <w:t>егулируется</w:t>
            </w:r>
            <w:proofErr w:type="spellEnd"/>
            <w:r w:rsidRPr="00FD004B">
              <w:rPr>
                <w:rFonts w:eastAsia="Times New Roman"/>
              </w:rPr>
              <w:t xml:space="preserve"> центральным отделением </w:t>
            </w:r>
            <w:proofErr w:type="spellStart"/>
            <w:r w:rsidRPr="00FD004B">
              <w:rPr>
                <w:rFonts w:eastAsia="Times New Roman"/>
              </w:rPr>
              <w:t>Росприроднадзора</w:t>
            </w:r>
            <w:proofErr w:type="spellEnd"/>
            <w:r w:rsidRPr="00FD004B">
              <w:rPr>
                <w:rFonts w:eastAsia="Times New Roman"/>
              </w:rPr>
              <w:t>, проверяет масштабные проекты, влияющие на несколько регионов.</w:t>
            </w:r>
          </w:p>
          <w:p w:rsidR="00FD004B" w:rsidRPr="00FD004B" w:rsidRDefault="00FD004B" w:rsidP="009D5674">
            <w:pPr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Региональный—находится в зоне ответственности региональных и муниципальных органов, касается локальных объектов.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Times New Roman"/>
              </w:rPr>
            </w:pPr>
          </w:p>
        </w:tc>
      </w:tr>
      <w:tr w:rsidR="000007AA" w:rsidRPr="00FD004B" w:rsidTr="00C20081">
        <w:trPr>
          <w:cantSplit/>
          <w:trHeight w:val="1248"/>
        </w:trPr>
        <w:tc>
          <w:tcPr>
            <w:tcW w:w="131" w:type="pct"/>
          </w:tcPr>
          <w:p w:rsidR="000007AA" w:rsidRPr="00FD004B" w:rsidRDefault="000007AA" w:rsidP="00E142BC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D004B">
              <w:rPr>
                <w:rFonts w:eastAsia="Times New Roman"/>
                <w:color w:val="000000"/>
              </w:rPr>
              <w:t xml:space="preserve">14     </w:t>
            </w:r>
          </w:p>
        </w:tc>
        <w:tc>
          <w:tcPr>
            <w:tcW w:w="504" w:type="pct"/>
          </w:tcPr>
          <w:p w:rsidR="000007AA" w:rsidRPr="00FD004B" w:rsidRDefault="000007AA" w:rsidP="00E142BC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E142BC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</w:p>
        </w:tc>
        <w:tc>
          <w:tcPr>
            <w:tcW w:w="494" w:type="pct"/>
            <w:vMerge w:val="restart"/>
          </w:tcPr>
          <w:p w:rsidR="000007AA" w:rsidRDefault="000007AA" w:rsidP="00E142B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ПК 1.1</w:t>
            </w:r>
          </w:p>
          <w:p w:rsidR="000007AA" w:rsidRDefault="000007AA" w:rsidP="00E142BC">
            <w:pPr>
              <w:jc w:val="both"/>
              <w:rPr>
                <w:rFonts w:eastAsia="Calibri"/>
              </w:rPr>
            </w:pPr>
            <w:r w:rsidRPr="00E142BC">
              <w:rPr>
                <w:rFonts w:eastAsia="Calibri"/>
              </w:rPr>
              <w:t>Эксплуатировать железнодорожный подвижной состав (по видам подвижного состава).</w:t>
            </w:r>
          </w:p>
          <w:p w:rsidR="000007AA" w:rsidRDefault="000007AA" w:rsidP="00E142B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ПК 1.2</w:t>
            </w:r>
          </w:p>
          <w:p w:rsidR="000007AA" w:rsidRPr="00FD004B" w:rsidRDefault="000007AA" w:rsidP="00E142BC">
            <w:pPr>
              <w:jc w:val="both"/>
              <w:rPr>
                <w:rFonts w:eastAsia="Calibri"/>
                <w:bCs/>
              </w:rPr>
            </w:pPr>
            <w:r w:rsidRPr="00E142BC">
              <w:rPr>
                <w:rFonts w:eastAsia="Calibri"/>
                <w:bCs/>
              </w:rPr>
              <w:t>Проводить техническое обслуживание и ремонт железнодорожного подвижного состава в соответствии с требованиями технологических процессов.</w:t>
            </w:r>
          </w:p>
        </w:tc>
        <w:tc>
          <w:tcPr>
            <w:tcW w:w="817" w:type="pct"/>
            <w:vMerge w:val="restart"/>
          </w:tcPr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анализировать причины возникновения экологических аварий и катастроф;</w:t>
            </w:r>
          </w:p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анализировать причины вредных выбросов от предприятий железнодорожного транспорта;</w:t>
            </w:r>
          </w:p>
          <w:p w:rsidR="000007AA" w:rsidRPr="001E3387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оценивать малоотходные технологические процессы на объектах железнодорожного транспорта</w:t>
            </w:r>
          </w:p>
        </w:tc>
        <w:tc>
          <w:tcPr>
            <w:tcW w:w="1106" w:type="pct"/>
            <w:vMerge w:val="restart"/>
          </w:tcPr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виды и классификация природных ресурсов;</w:t>
            </w:r>
          </w:p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основные источники техногенного воздействия на окружающую среду;</w:t>
            </w:r>
          </w:p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цели и задачи охраны окружающей среды на железнодорожном транспорте;</w:t>
            </w:r>
          </w:p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принципы эколого-экономической оценки природоохранной деятельности объектов железнодорожного транспорта;</w:t>
            </w:r>
          </w:p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правовые основы, правила и нормы природопользования, мониторинг окружающей среды, экологический контроль и экологическое регулирование;</w:t>
            </w:r>
          </w:p>
          <w:p w:rsidR="000007AA" w:rsidRPr="003166E6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общие сведения об отходах, управление отходами;</w:t>
            </w:r>
          </w:p>
          <w:p w:rsidR="000007AA" w:rsidRPr="001E3387" w:rsidRDefault="000007AA" w:rsidP="00E142BC">
            <w:pPr>
              <w:widowControl w:val="0"/>
              <w:jc w:val="both"/>
            </w:pPr>
            <w:r>
              <w:t xml:space="preserve">- </w:t>
            </w:r>
            <w:r w:rsidRPr="003166E6">
              <w:t>принципы и правила международного сотрудничества в области охраны окружающей среды.</w:t>
            </w:r>
          </w:p>
        </w:tc>
        <w:tc>
          <w:tcPr>
            <w:tcW w:w="1151" w:type="pct"/>
            <w:gridSpan w:val="4"/>
          </w:tcPr>
          <w:p w:rsidR="000007AA" w:rsidRPr="00FD004B" w:rsidRDefault="000007AA" w:rsidP="00E142BC">
            <w:pPr>
              <w:spacing w:line="276" w:lineRule="auto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14</w:t>
            </w:r>
            <w:r>
              <w:rPr>
                <w:rFonts w:eastAsia="Times New Roman"/>
              </w:rPr>
              <w:t>.</w:t>
            </w:r>
            <w:r>
              <w:rPr>
                <w:rStyle w:val="markdown-word"/>
              </w:rPr>
              <w:t>Какие основные источники загрязнения окружающей среды возникают при эксплуатации железнодорожного подвижного состава?</w:t>
            </w:r>
          </w:p>
        </w:tc>
        <w:tc>
          <w:tcPr>
            <w:tcW w:w="797" w:type="pct"/>
          </w:tcPr>
          <w:p w:rsidR="000007AA" w:rsidRPr="00FD004B" w:rsidRDefault="000007AA" w:rsidP="00E142BC">
            <w:pPr>
              <w:rPr>
                <w:rFonts w:eastAsia="Times New Roman"/>
              </w:rPr>
            </w:pPr>
            <w:r w:rsidRPr="00E142BC">
              <w:rPr>
                <w:rFonts w:eastAsia="Times New Roman"/>
              </w:rPr>
              <w:t>Выбросы выхлопных газов (от дизельных локомотивов), шум, вибрация, утечки технических жидкостей (масла, топлива), твёрдые отходы (изношенные детали, мусор от пассажиров)</w:t>
            </w:r>
          </w:p>
        </w:tc>
      </w:tr>
      <w:tr w:rsidR="000007AA" w:rsidRPr="00FD004B" w:rsidTr="00C20081">
        <w:trPr>
          <w:cantSplit/>
          <w:trHeight w:val="1248"/>
        </w:trPr>
        <w:tc>
          <w:tcPr>
            <w:tcW w:w="131" w:type="pc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15</w:t>
            </w:r>
          </w:p>
        </w:tc>
        <w:tc>
          <w:tcPr>
            <w:tcW w:w="504" w:type="pct"/>
          </w:tcPr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15. </w:t>
            </w:r>
            <w:r>
              <w:rPr>
                <w:rStyle w:val="markdown-word"/>
              </w:rPr>
              <w:t>Какой вид подвижного состава считается наиболее экологически безопасным с точки зрения выбросов в атмосферу?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Электроподвижной состав (электровозы, электропоезда), так как он не производит прямых выбросов на месте эксплуатации.</w:t>
            </w:r>
          </w:p>
        </w:tc>
      </w:tr>
      <w:tr w:rsidR="000007AA" w:rsidRPr="00FD004B" w:rsidTr="00C20081">
        <w:trPr>
          <w:cantSplit/>
          <w:trHeight w:val="1248"/>
        </w:trPr>
        <w:tc>
          <w:tcPr>
            <w:tcW w:w="131" w:type="pc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16</w:t>
            </w:r>
          </w:p>
        </w:tc>
        <w:tc>
          <w:tcPr>
            <w:tcW w:w="504" w:type="pct"/>
          </w:tcPr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  <w:r w:rsidRPr="00FD004B">
              <w:rPr>
                <w:rFonts w:eastAsia="Calibri"/>
                <w:bCs/>
              </w:rPr>
              <w:t>.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16. </w:t>
            </w:r>
            <w:r>
              <w:rPr>
                <w:rStyle w:val="markdown-word"/>
              </w:rPr>
              <w:t>Какие меры могут снизить шумовое загрязнение от железнодорожного транспорта?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 xml:space="preserve">Использование </w:t>
            </w:r>
            <w:proofErr w:type="spellStart"/>
            <w:r>
              <w:rPr>
                <w:rStyle w:val="markdown-word"/>
              </w:rPr>
              <w:t>бесстыкового</w:t>
            </w:r>
            <w:proofErr w:type="spellEnd"/>
            <w:r>
              <w:rPr>
                <w:rStyle w:val="markdown-word"/>
              </w:rPr>
              <w:t xml:space="preserve"> пути, </w:t>
            </w:r>
            <w:proofErr w:type="spellStart"/>
            <w:r>
              <w:rPr>
                <w:rStyle w:val="markdown-word"/>
              </w:rPr>
              <w:t>шумозащитных</w:t>
            </w:r>
            <w:proofErr w:type="spellEnd"/>
            <w:r>
              <w:rPr>
                <w:rStyle w:val="markdown-word"/>
              </w:rPr>
              <w:t xml:space="preserve"> экранов вдоль путей, снижение скорости в жилых районах, применение </w:t>
            </w:r>
            <w:proofErr w:type="spellStart"/>
            <w:r>
              <w:rPr>
                <w:rStyle w:val="markdown-word"/>
              </w:rPr>
              <w:t>шумопоглощающих</w:t>
            </w:r>
            <w:proofErr w:type="spellEnd"/>
            <w:r>
              <w:rPr>
                <w:rStyle w:val="markdown-word"/>
              </w:rPr>
              <w:t xml:space="preserve"> материалов в конструкции подвижного состава.</w:t>
            </w:r>
          </w:p>
        </w:tc>
      </w:tr>
      <w:tr w:rsidR="000007AA" w:rsidRPr="00FD004B" w:rsidTr="00C20081">
        <w:trPr>
          <w:cantSplit/>
          <w:trHeight w:val="1248"/>
        </w:trPr>
        <w:tc>
          <w:tcPr>
            <w:tcW w:w="131" w:type="pc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17</w:t>
            </w:r>
          </w:p>
        </w:tc>
        <w:tc>
          <w:tcPr>
            <w:tcW w:w="504" w:type="pct"/>
          </w:tcPr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  <w:r w:rsidRPr="00FD004B">
              <w:rPr>
                <w:rFonts w:eastAsia="Calibri"/>
                <w:bCs/>
              </w:rPr>
              <w:t>..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17. </w:t>
            </w:r>
            <w:r>
              <w:rPr>
                <w:rStyle w:val="markdown-word"/>
              </w:rPr>
              <w:t>Как влияет режим эксплуатации локомотива (например, частые разгоны и торможения) на экологическую обстановку?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Увеличивает расход топлива и объём выбросов вредных веществ в атмосферу, повышает уровень шума и вибрации.</w:t>
            </w:r>
            <w:r w:rsidRPr="00FD004B">
              <w:rPr>
                <w:rFonts w:eastAsia="Times New Roman"/>
              </w:rPr>
              <w:t xml:space="preserve"> </w:t>
            </w:r>
          </w:p>
        </w:tc>
      </w:tr>
      <w:tr w:rsidR="000007AA" w:rsidRPr="00FD004B" w:rsidTr="00C20081">
        <w:trPr>
          <w:cantSplit/>
          <w:trHeight w:val="1248"/>
        </w:trPr>
        <w:tc>
          <w:tcPr>
            <w:tcW w:w="131" w:type="pc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18</w:t>
            </w:r>
          </w:p>
        </w:tc>
        <w:tc>
          <w:tcPr>
            <w:tcW w:w="504" w:type="pct"/>
          </w:tcPr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  <w:r w:rsidRPr="00FD004B">
              <w:rPr>
                <w:rFonts w:eastAsia="Calibri"/>
                <w:bCs/>
              </w:rPr>
              <w:t>..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18.Какие экологические риски связаны с эксплуатацией грузовых вагонов, перевозящих опасные грузы?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Возможность утечек, разливов или выбросов опасных веществ при авариях или неисправностях, что может привести к загрязнению почвы, воды и воздуха.</w:t>
            </w:r>
          </w:p>
        </w:tc>
      </w:tr>
      <w:tr w:rsidR="000007AA" w:rsidRPr="00FD004B" w:rsidTr="00C20081">
        <w:trPr>
          <w:cantSplit/>
          <w:trHeight w:val="1248"/>
        </w:trPr>
        <w:tc>
          <w:tcPr>
            <w:tcW w:w="131" w:type="pc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19</w:t>
            </w:r>
          </w:p>
        </w:tc>
        <w:tc>
          <w:tcPr>
            <w:tcW w:w="504" w:type="pct"/>
          </w:tcPr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071FB0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  <w:r w:rsidRPr="00FD004B">
              <w:rPr>
                <w:rFonts w:eastAsia="Calibri"/>
                <w:bCs/>
              </w:rPr>
              <w:t>.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 w:rsidRPr="00FD004B">
              <w:rPr>
                <w:rFonts w:eastAsia="Calibri"/>
              </w:rPr>
              <w:t xml:space="preserve">19. </w:t>
            </w:r>
            <w:r>
              <w:rPr>
                <w:rStyle w:val="markdown-word"/>
              </w:rPr>
              <w:t>Какие нормативные документы регулируют экологические требования к эксплуатации железнодорожного подвижного состава в РФ?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Федеральный закон «Об охране окружающей среды», технические регламенты Таможенного союза (например, ТР ТС 001/2011), отраслевые стандарты РЖД по экологической безопасности.</w:t>
            </w:r>
          </w:p>
        </w:tc>
      </w:tr>
      <w:tr w:rsidR="000007AA" w:rsidRPr="00FD004B" w:rsidTr="00C20081">
        <w:trPr>
          <w:cantSplit/>
          <w:trHeight w:val="1248"/>
        </w:trPr>
        <w:tc>
          <w:tcPr>
            <w:tcW w:w="131" w:type="pct"/>
            <w:vMerge w:val="restar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20</w:t>
            </w:r>
          </w:p>
        </w:tc>
        <w:tc>
          <w:tcPr>
            <w:tcW w:w="504" w:type="pct"/>
          </w:tcPr>
          <w:p w:rsidR="000007AA" w:rsidRPr="00FD004B" w:rsidRDefault="000007AA" w:rsidP="00AD334D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AD334D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  <w:r w:rsidRPr="00FD004B">
              <w:rPr>
                <w:rFonts w:eastAsia="Calibri"/>
                <w:bCs/>
              </w:rPr>
              <w:t>.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 w:rsidRPr="00FD004B">
              <w:rPr>
                <w:rFonts w:eastAsia="Calibri"/>
              </w:rPr>
              <w:t xml:space="preserve">20. </w:t>
            </w:r>
            <w:r>
              <w:rPr>
                <w:rStyle w:val="markdown-word"/>
              </w:rPr>
              <w:t>Почему важно контролировать состояние тормозных колодок и колёсных пар подвижного состава с экологической точки зрения?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Износ колодок и колёс приводит к образованию металлической пыли и частиц, которые загрязняют окружающую среду и могут накапливаться в почве и водоёмах.</w:t>
            </w:r>
          </w:p>
        </w:tc>
      </w:tr>
      <w:tr w:rsidR="000007AA" w:rsidRPr="00FD004B" w:rsidTr="00C20081">
        <w:trPr>
          <w:cantSplit/>
          <w:trHeight w:val="415"/>
        </w:trPr>
        <w:tc>
          <w:tcPr>
            <w:tcW w:w="131" w:type="pct"/>
            <w:vMerge/>
          </w:tcPr>
          <w:p w:rsidR="000007AA" w:rsidRPr="00FD004B" w:rsidRDefault="000007AA" w:rsidP="00F8747F">
            <w:pPr>
              <w:rPr>
                <w:rFonts w:eastAsia="Calibri"/>
                <w:bCs/>
              </w:rPr>
            </w:pPr>
          </w:p>
        </w:tc>
        <w:tc>
          <w:tcPr>
            <w:tcW w:w="504" w:type="pct"/>
          </w:tcPr>
          <w:p w:rsidR="000007AA" w:rsidRPr="00FD004B" w:rsidRDefault="000007AA" w:rsidP="00F8747F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F8747F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  <w:r w:rsidRPr="00FD004B">
              <w:rPr>
                <w:rFonts w:eastAsia="Calibri"/>
                <w:bCs/>
              </w:rPr>
              <w:t>.</w:t>
            </w:r>
          </w:p>
        </w:tc>
        <w:tc>
          <w:tcPr>
            <w:tcW w:w="494" w:type="pct"/>
            <w:vMerge/>
          </w:tcPr>
          <w:p w:rsidR="000007AA" w:rsidRPr="00FD004B" w:rsidRDefault="000007AA" w:rsidP="00F8747F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8747F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8747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0007AA" w:rsidRDefault="000007AA" w:rsidP="00F8747F">
            <w:r>
              <w:rPr>
                <w:rStyle w:val="markdown-word"/>
              </w:rPr>
              <w:t>21.</w:t>
            </w:r>
            <w:r w:rsidRPr="00276420">
              <w:rPr>
                <w:rStyle w:val="markdown-word"/>
              </w:rPr>
              <w:t>Какие отходы образуются при техническом обслуживании и ремонте подвижного состава, и как они должны утилизироваться?</w:t>
            </w:r>
          </w:p>
        </w:tc>
        <w:tc>
          <w:tcPr>
            <w:tcW w:w="797" w:type="pct"/>
          </w:tcPr>
          <w:p w:rsidR="000007AA" w:rsidRDefault="000007AA" w:rsidP="00F8747F">
            <w:r>
              <w:rPr>
                <w:rStyle w:val="markdown-word"/>
              </w:rPr>
              <w:t>Отходы: отработанные масла, фильтры, аккумуляторы, изношенные детали, лакокрасочные материалы. Утилизация — через лицензированные организации с соблюдением норм обращения с опасными отходами.</w:t>
            </w:r>
          </w:p>
        </w:tc>
      </w:tr>
      <w:tr w:rsidR="000007AA" w:rsidRPr="00FD004B" w:rsidTr="00C20081">
        <w:trPr>
          <w:cantSplit/>
          <w:trHeight w:val="1248"/>
        </w:trPr>
        <w:tc>
          <w:tcPr>
            <w:tcW w:w="131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504" w:type="pct"/>
          </w:tcPr>
          <w:p w:rsidR="000007AA" w:rsidRPr="00FD004B" w:rsidRDefault="000007AA" w:rsidP="00F8747F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F8747F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22. </w:t>
            </w:r>
            <w:r>
              <w:rPr>
                <w:rStyle w:val="markdown-word"/>
              </w:rPr>
              <w:t>Какие технологии позволяют снизить экологический ущерб при ремонте подвижного состава?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Использование замкнутых систем для сбора и очистки технических жидкостей, внедрение безотходных технологий, применение экологически безопасных моющих средств, переработка металлических и резиновых отходов.</w:t>
            </w:r>
          </w:p>
        </w:tc>
      </w:tr>
      <w:tr w:rsidR="000007AA" w:rsidRPr="00FD004B" w:rsidTr="00C20081">
        <w:trPr>
          <w:cantSplit/>
          <w:trHeight w:val="180"/>
        </w:trPr>
        <w:tc>
          <w:tcPr>
            <w:tcW w:w="131" w:type="pc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  <w:p w:rsidR="000007AA" w:rsidRPr="00FD004B" w:rsidRDefault="000007AA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23</w:t>
            </w:r>
          </w:p>
        </w:tc>
        <w:tc>
          <w:tcPr>
            <w:tcW w:w="504" w:type="pct"/>
          </w:tcPr>
          <w:p w:rsidR="000007AA" w:rsidRPr="00FD004B" w:rsidRDefault="000007AA" w:rsidP="00967E2E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967E2E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23. </w:t>
            </w:r>
            <w:r>
              <w:rPr>
                <w:rStyle w:val="markdown-word"/>
              </w:rPr>
              <w:t>Каковы экологические последствия утечки топлива или масла при ремонте подвижного состава?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Загрязнение почвы и грунтовых вод, гибель растительности и микроорганизмов, накопление токсичных веществ в экосистеме.</w:t>
            </w:r>
            <w:r w:rsidRPr="00FD004B">
              <w:rPr>
                <w:rFonts w:eastAsia="Times New Roman"/>
              </w:rPr>
              <w:t xml:space="preserve"> </w:t>
            </w:r>
          </w:p>
        </w:tc>
      </w:tr>
      <w:tr w:rsidR="000007AA" w:rsidRPr="00FD004B" w:rsidTr="00C20081">
        <w:trPr>
          <w:cantSplit/>
          <w:trHeight w:val="180"/>
        </w:trPr>
        <w:tc>
          <w:tcPr>
            <w:tcW w:w="131" w:type="pc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24</w:t>
            </w:r>
          </w:p>
        </w:tc>
        <w:tc>
          <w:tcPr>
            <w:tcW w:w="504" w:type="pct"/>
          </w:tcPr>
          <w:p w:rsidR="000007AA" w:rsidRPr="00FD004B" w:rsidRDefault="000007AA" w:rsidP="000007AA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0007AA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24. </w:t>
            </w:r>
            <w:r>
              <w:rPr>
                <w:rStyle w:val="markdown-word"/>
              </w:rPr>
              <w:t>Какие меры предосторожности должны соблюдаться при замене и утилизации аккумуляторов подвижного состава?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Сбор и хранение аккумуляторов в специальных контейнерах, передача на утилизацию лицензированным организациям, предотвращение утечек электролита, соблюдение правил безопасности при транспортировке.</w:t>
            </w:r>
            <w:r w:rsidRPr="00FD004B">
              <w:rPr>
                <w:rFonts w:eastAsia="Times New Roman"/>
              </w:rPr>
              <w:t xml:space="preserve"> </w:t>
            </w:r>
          </w:p>
        </w:tc>
      </w:tr>
      <w:tr w:rsidR="000007AA" w:rsidRPr="00FD004B" w:rsidTr="00C20081">
        <w:trPr>
          <w:cantSplit/>
          <w:trHeight w:val="180"/>
        </w:trPr>
        <w:tc>
          <w:tcPr>
            <w:tcW w:w="131" w:type="pc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25</w:t>
            </w:r>
          </w:p>
        </w:tc>
        <w:tc>
          <w:tcPr>
            <w:tcW w:w="504" w:type="pct"/>
          </w:tcPr>
          <w:p w:rsidR="000007AA" w:rsidRPr="00FD004B" w:rsidRDefault="000007AA" w:rsidP="000007AA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0007AA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25. </w:t>
            </w:r>
            <w:r>
              <w:rPr>
                <w:rStyle w:val="markdown-word"/>
              </w:rPr>
              <w:t>Как влияет качество технического обслуживания подвижного состава на его экологическую безопасность?</w:t>
            </w:r>
          </w:p>
        </w:tc>
        <w:tc>
          <w:tcPr>
            <w:tcW w:w="797" w:type="pct"/>
          </w:tcPr>
          <w:p w:rsidR="000007AA" w:rsidRPr="00FD004B" w:rsidRDefault="000007AA" w:rsidP="00FD004B">
            <w:pPr>
              <w:rPr>
                <w:rFonts w:eastAsia="Times New Roman"/>
              </w:rPr>
            </w:pPr>
            <w:r>
              <w:rPr>
                <w:rStyle w:val="markdown-word"/>
              </w:rPr>
              <w:t>Регулярное и качественное обслуживание снижает расход топлива, уменьшает выбросы вредных веществ, предотвращает утечки технических жидкостей и износ деталей, что в целом снижает экологический ущерб.</w:t>
            </w:r>
            <w:r w:rsidRPr="00FD004B">
              <w:rPr>
                <w:rFonts w:eastAsia="Times New Roman"/>
              </w:rPr>
              <w:t xml:space="preserve"> </w:t>
            </w:r>
          </w:p>
        </w:tc>
      </w:tr>
      <w:tr w:rsidR="000007AA" w:rsidRPr="00FD004B" w:rsidTr="00C20081">
        <w:trPr>
          <w:cantSplit/>
          <w:trHeight w:val="180"/>
        </w:trPr>
        <w:tc>
          <w:tcPr>
            <w:tcW w:w="131" w:type="pct"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504" w:type="pct"/>
          </w:tcPr>
          <w:p w:rsidR="000007AA" w:rsidRPr="00FD004B" w:rsidRDefault="000007AA" w:rsidP="000007AA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0007AA">
            <w:pPr>
              <w:rPr>
                <w:rFonts w:eastAsia="Calibri"/>
                <w:b/>
                <w:bCs/>
                <w:i/>
                <w:lang w:eastAsia="ru-RU"/>
              </w:rPr>
            </w:pPr>
            <w:r>
              <w:rPr>
                <w:rFonts w:eastAsia="Calibri"/>
                <w:bCs/>
              </w:rPr>
              <w:t>Задание от</w:t>
            </w:r>
            <w:r w:rsidRPr="00FD004B">
              <w:rPr>
                <w:rFonts w:eastAsia="Calibri"/>
                <w:bCs/>
              </w:rPr>
              <w:t>крытог</w:t>
            </w:r>
            <w:r>
              <w:rPr>
                <w:rFonts w:eastAsia="Calibri"/>
                <w:bCs/>
              </w:rPr>
              <w:t>о типа на знания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4"/>
          </w:tcPr>
          <w:p w:rsidR="000007AA" w:rsidRPr="00FD004B" w:rsidRDefault="000007AA" w:rsidP="00FD004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26.</w:t>
            </w:r>
            <w:r w:rsidRPr="000007AA">
              <w:rPr>
                <w:rFonts w:eastAsia="Times New Roman"/>
              </w:rPr>
              <w:t>Какие современные материалы и технологии применяются для снижения экологического воздействия при ремонте подвижного состава?</w:t>
            </w:r>
          </w:p>
        </w:tc>
        <w:tc>
          <w:tcPr>
            <w:tcW w:w="797" w:type="pct"/>
          </w:tcPr>
          <w:p w:rsidR="000007AA" w:rsidRDefault="000007AA" w:rsidP="00FD004B">
            <w:pPr>
              <w:rPr>
                <w:rStyle w:val="markdown-word"/>
              </w:rPr>
            </w:pPr>
            <w:r w:rsidRPr="000007AA">
              <w:rPr>
                <w:rStyle w:val="markdown-word"/>
              </w:rPr>
              <w:t xml:space="preserve">Экологически чистые смазочные материалы, </w:t>
            </w:r>
            <w:proofErr w:type="spellStart"/>
            <w:r w:rsidRPr="000007AA">
              <w:rPr>
                <w:rStyle w:val="markdown-word"/>
              </w:rPr>
              <w:t>биоразлагаемые</w:t>
            </w:r>
            <w:proofErr w:type="spellEnd"/>
            <w:r w:rsidRPr="000007AA">
              <w:rPr>
                <w:rStyle w:val="markdown-word"/>
              </w:rPr>
              <w:t xml:space="preserve"> моющие средства, композитные материалы для замены металлических деталей, </w:t>
            </w:r>
            <w:proofErr w:type="spellStart"/>
            <w:r w:rsidRPr="000007AA">
              <w:rPr>
                <w:rStyle w:val="markdown-word"/>
              </w:rPr>
              <w:t>энергоэффективное</w:t>
            </w:r>
            <w:proofErr w:type="spellEnd"/>
            <w:r w:rsidRPr="000007AA">
              <w:rPr>
                <w:rStyle w:val="markdown-word"/>
              </w:rPr>
              <w:t xml:space="preserve"> оборудование для ремонтных работ.</w:t>
            </w:r>
          </w:p>
        </w:tc>
      </w:tr>
      <w:tr w:rsidR="000007AA" w:rsidRPr="00FD004B" w:rsidTr="00C20081">
        <w:trPr>
          <w:cantSplit/>
          <w:trHeight w:val="180"/>
        </w:trPr>
        <w:tc>
          <w:tcPr>
            <w:tcW w:w="131" w:type="pct"/>
          </w:tcPr>
          <w:p w:rsidR="000007AA" w:rsidRDefault="000007AA" w:rsidP="00FD004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504" w:type="pct"/>
          </w:tcPr>
          <w:p w:rsidR="000007AA" w:rsidRPr="000007AA" w:rsidRDefault="000007AA" w:rsidP="000007AA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0007AA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0007AA" w:rsidRPr="00FD004B" w:rsidRDefault="000007AA" w:rsidP="000007AA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0007AA">
              <w:rPr>
                <w:rFonts w:eastAsia="Calibri"/>
                <w:b/>
                <w:bCs/>
                <w:i/>
                <w:lang w:eastAsia="ru-RU"/>
              </w:rPr>
              <w:t xml:space="preserve">Задание </w:t>
            </w:r>
            <w:proofErr w:type="spellStart"/>
            <w:r w:rsidRPr="000007AA">
              <w:rPr>
                <w:rFonts w:eastAsia="Calibri"/>
                <w:b/>
                <w:bCs/>
                <w:i/>
                <w:lang w:eastAsia="ru-RU"/>
              </w:rPr>
              <w:t>откры</w:t>
            </w:r>
            <w:proofErr w:type="spellEnd"/>
            <w:r w:rsidRPr="000007AA">
              <w:rPr>
                <w:rFonts w:eastAsia="Calibri"/>
                <w:b/>
                <w:bCs/>
                <w:i/>
                <w:lang w:eastAsia="ru-RU"/>
              </w:rPr>
              <w:t>-того типа на знания</w:t>
            </w:r>
          </w:p>
        </w:tc>
        <w:tc>
          <w:tcPr>
            <w:tcW w:w="494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0007AA" w:rsidRPr="00FD004B" w:rsidRDefault="000007AA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0007AA" w:rsidRPr="00FD004B" w:rsidRDefault="000007AA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4"/>
          </w:tcPr>
          <w:p w:rsidR="000007AA" w:rsidRDefault="00CC4616" w:rsidP="00FD004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27.К</w:t>
            </w:r>
            <w:r w:rsidR="000007AA" w:rsidRPr="000007AA">
              <w:rPr>
                <w:rFonts w:eastAsia="Times New Roman"/>
              </w:rPr>
              <w:t>акие действия должен предпринять персонал при обнаружении утечки технических жидкостей во время ремонта подвижного состава?</w:t>
            </w:r>
          </w:p>
        </w:tc>
        <w:tc>
          <w:tcPr>
            <w:tcW w:w="797" w:type="pct"/>
          </w:tcPr>
          <w:p w:rsidR="000007AA" w:rsidRPr="000007AA" w:rsidRDefault="000007AA" w:rsidP="00FD004B">
            <w:pPr>
              <w:rPr>
                <w:rStyle w:val="markdown-word"/>
              </w:rPr>
            </w:pPr>
            <w:r>
              <w:rPr>
                <w:rStyle w:val="markdown-word"/>
              </w:rPr>
              <w:t>Немедленно остановить работы, локализовать утечку, собрать пролитую жидкость с помощью сорбентов, очистить загрязнённую поверхность, утилизировать отходы в соответствии с нормативами, сообщить ответственному лицу.</w:t>
            </w:r>
          </w:p>
        </w:tc>
      </w:tr>
    </w:tbl>
    <w:p w:rsidR="00FD004B" w:rsidRPr="00FD004B" w:rsidRDefault="00FD004B" w:rsidP="00FD00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C15327" w:rsidRDefault="00C15327"/>
    <w:sectPr w:rsidR="00C1532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Segoe Print"/>
    <w:charset w:val="00"/>
    <w:family w:val="roman"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127A"/>
    <w:multiLevelType w:val="multilevel"/>
    <w:tmpl w:val="FA8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65BDF"/>
    <w:multiLevelType w:val="multilevel"/>
    <w:tmpl w:val="A6D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B2D20"/>
    <w:multiLevelType w:val="multilevel"/>
    <w:tmpl w:val="C63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F09CB"/>
    <w:multiLevelType w:val="hybridMultilevel"/>
    <w:tmpl w:val="A1B8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9F"/>
    <w:rsid w:val="000007AA"/>
    <w:rsid w:val="00071FB0"/>
    <w:rsid w:val="002B25C3"/>
    <w:rsid w:val="0040589F"/>
    <w:rsid w:val="00967E2E"/>
    <w:rsid w:val="009D5674"/>
    <w:rsid w:val="00A215E7"/>
    <w:rsid w:val="00AD334D"/>
    <w:rsid w:val="00C15327"/>
    <w:rsid w:val="00CC4616"/>
    <w:rsid w:val="00D07A77"/>
    <w:rsid w:val="00E142BC"/>
    <w:rsid w:val="00F8747F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B971"/>
  <w15:chartTrackingRefBased/>
  <w15:docId w15:val="{6E7C5C27-49E2-4A38-95F7-B8822902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D004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E1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 СПО 2</cp:lastModifiedBy>
  <cp:revision>11</cp:revision>
  <dcterms:created xsi:type="dcterms:W3CDTF">2026-04-24T06:51:00Z</dcterms:created>
  <dcterms:modified xsi:type="dcterms:W3CDTF">2026-06-23T14:07:00Z</dcterms:modified>
</cp:coreProperties>
</file>