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A4" w:rsidRDefault="000E24A4"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w:t>
      </w: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C4F71">
        <w:rPr>
          <w:rFonts w:ascii="Times New Roman" w:eastAsia="Times New Roman" w:hAnsi="Times New Roman" w:cs="Times New Roman"/>
          <w:bCs/>
          <w:sz w:val="24"/>
          <w:szCs w:val="24"/>
          <w:lang w:eastAsia="ru-RU"/>
        </w:rPr>
        <w:t>к ППССЗ по специальности</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4F71" w:rsidRPr="00136172" w:rsidRDefault="00FC4F71" w:rsidP="00FC4F71">
      <w:pPr>
        <w:spacing w:after="0" w:line="240" w:lineRule="auto"/>
        <w:rPr>
          <w:rFonts w:ascii="Times New Roman" w:eastAsia="Times New Roman" w:hAnsi="Times New Roman" w:cs="Times New Roman"/>
          <w:sz w:val="28"/>
          <w:szCs w:val="24"/>
          <w:lang w:eastAsia="zh-CN"/>
        </w:rPr>
      </w:pP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FC4F71" w:rsidRPr="00FC4F71" w:rsidRDefault="00FC4F71" w:rsidP="00FC4F71">
      <w:pPr>
        <w:spacing w:after="0" w:line="240" w:lineRule="auto"/>
        <w:jc w:val="right"/>
        <w:rPr>
          <w:rFonts w:ascii="Times New Roman" w:eastAsia="Times New Roman" w:hAnsi="Times New Roman" w:cs="Times New Roman"/>
          <w:sz w:val="24"/>
          <w:szCs w:val="24"/>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092FDB" w:rsidRPr="00FC4F71" w:rsidRDefault="00092FDB"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РАБОЧАЯ ПРОГРАММА УЧЕБНОГО ПРЕДМЕТА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ОУД.07 МАТЕМАТИКА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для специальности</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B54131" w:rsidP="00FC4F71">
      <w:pPr>
        <w:spacing w:after="0" w:line="240" w:lineRule="auto"/>
        <w:jc w:val="center"/>
        <w:rPr>
          <w:rFonts w:ascii="Times New Roman" w:eastAsia="Calibri" w:hAnsi="Times New Roman" w:cs="Times New Roman"/>
          <w:b/>
          <w:spacing w:val="-2"/>
          <w:sz w:val="26"/>
          <w:szCs w:val="26"/>
        </w:rPr>
      </w:pPr>
      <w:r w:rsidRPr="00FC4F71">
        <w:rPr>
          <w:rFonts w:ascii="Times New Roman" w:eastAsia="Calibri" w:hAnsi="Times New Roman" w:cs="Times New Roman"/>
          <w:b/>
          <w:spacing w:val="-2"/>
          <w:sz w:val="26"/>
          <w:szCs w:val="26"/>
        </w:rPr>
        <w:t>23.02.06 Техническая</w:t>
      </w:r>
      <w:r w:rsidR="00FC4F71" w:rsidRPr="00FC4F71">
        <w:rPr>
          <w:rFonts w:ascii="Times New Roman" w:eastAsia="Calibri" w:hAnsi="Times New Roman" w:cs="Times New Roman"/>
          <w:b/>
          <w:spacing w:val="-2"/>
          <w:sz w:val="26"/>
          <w:szCs w:val="26"/>
        </w:rPr>
        <w:t xml:space="preserve"> эксплуатация подвижного состава железных дорог</w:t>
      </w:r>
    </w:p>
    <w:p w:rsidR="00092FDB" w:rsidRPr="00FC4F71" w:rsidRDefault="00092FDB" w:rsidP="00FC4F71">
      <w:pPr>
        <w:spacing w:after="0" w:line="240" w:lineRule="auto"/>
        <w:jc w:val="center"/>
        <w:rPr>
          <w:rFonts w:ascii="Times New Roman" w:eastAsia="Calibri" w:hAnsi="Times New Roman" w:cs="Times New Roman"/>
          <w:b/>
          <w:spacing w:val="-2"/>
          <w:sz w:val="26"/>
          <w:szCs w:val="26"/>
        </w:rPr>
      </w:pPr>
    </w:p>
    <w:p w:rsidR="00FC4F71" w:rsidRPr="00FC4F71" w:rsidRDefault="00FC4F71" w:rsidP="00FC4F71">
      <w:pPr>
        <w:spacing w:after="0" w:line="240" w:lineRule="auto"/>
        <w:jc w:val="center"/>
        <w:rPr>
          <w:rFonts w:ascii="Times New Roman" w:eastAsia="Calibri" w:hAnsi="Times New Roman" w:cs="Times New Roman"/>
          <w:b/>
          <w:spacing w:val="-2"/>
          <w:sz w:val="24"/>
        </w:rPr>
      </w:pPr>
    </w:p>
    <w:p w:rsidR="00FC4F71" w:rsidRDefault="00FC4F71"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Pr="00FC4F71" w:rsidRDefault="00092FDB" w:rsidP="00FC4F71">
      <w:pPr>
        <w:spacing w:after="0" w:line="240" w:lineRule="auto"/>
        <w:jc w:val="center"/>
        <w:rPr>
          <w:rFonts w:ascii="Times New Roman" w:eastAsia="Arial" w:hAnsi="Times New Roman" w:cs="Arial"/>
          <w:i/>
          <w:sz w:val="24"/>
          <w:szCs w:val="20"/>
          <w:lang w:eastAsia="ru-RU"/>
        </w:rPr>
      </w:pP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Базовая подготовка </w:t>
      </w:r>
    </w:p>
    <w:p w:rsidR="00FC4F71" w:rsidRPr="00FC4F71" w:rsidRDefault="00FC4F71" w:rsidP="00FC4F71">
      <w:pPr>
        <w:spacing w:after="0" w:line="240" w:lineRule="auto"/>
        <w:jc w:val="center"/>
        <w:rPr>
          <w:rFonts w:ascii="Times New Roman" w:eastAsia="Arial" w:hAnsi="Times New Roman" w:cs="Arial"/>
          <w:i/>
          <w:sz w:val="20"/>
          <w:szCs w:val="20"/>
          <w:lang w:eastAsia="ru-RU"/>
        </w:rPr>
      </w:pPr>
      <w:r w:rsidRPr="00FC4F71">
        <w:rPr>
          <w:rFonts w:ascii="Times New Roman" w:eastAsia="Arial" w:hAnsi="Times New Roman" w:cs="Arial"/>
          <w:i/>
          <w:sz w:val="20"/>
          <w:szCs w:val="20"/>
          <w:lang w:eastAsia="ru-RU"/>
        </w:rPr>
        <w:t>среднего профессионального образования</w:t>
      </w: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(год начала подготовки: 2023) </w:t>
      </w:r>
    </w:p>
    <w:p w:rsidR="00FC4F71" w:rsidRPr="00FC4F71" w:rsidRDefault="00FC4F71" w:rsidP="00FC4F71">
      <w:pPr>
        <w:suppressAutoHyphens/>
        <w:spacing w:after="0" w:line="240" w:lineRule="auto"/>
        <w:jc w:val="both"/>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Pr="00FC4F71"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FC4F71">
        <w:rPr>
          <w:rFonts w:ascii="Times New Roman" w:eastAsia="Calibri" w:hAnsi="Times New Roman" w:cs="Times New Roman"/>
          <w:b/>
          <w:sz w:val="28"/>
          <w:szCs w:val="28"/>
          <w:lang w:eastAsia="ru-RU"/>
        </w:rPr>
        <w:t>2023</w:t>
      </w:r>
    </w:p>
    <w:p w:rsidR="00FC4F71" w:rsidRPr="00FC4F71" w:rsidRDefault="00FC4F71" w:rsidP="00FC4F71">
      <w:pPr>
        <w:tabs>
          <w:tab w:val="left" w:pos="8364"/>
        </w:tabs>
        <w:spacing w:after="0" w:line="240" w:lineRule="auto"/>
        <w:jc w:val="center"/>
        <w:rPr>
          <w:rFonts w:ascii="OfficinaSansBookC" w:eastAsia="Calibri" w:hAnsi="OfficinaSansBookC" w:cs="Times New Roman"/>
          <w:b/>
          <w:sz w:val="28"/>
          <w:szCs w:val="28"/>
          <w:lang w:val="en-US" w:eastAsia="ru-RU"/>
        </w:rPr>
        <w:sectPr w:rsidR="00FC4F71" w:rsidRPr="00FC4F71" w:rsidSect="00FC4F71">
          <w:footerReference w:type="even" r:id="rId8"/>
          <w:footerReference w:type="default" r:id="rId9"/>
          <w:pgSz w:w="11906" w:h="16838" w:code="9"/>
          <w:pgMar w:top="1134" w:right="850" w:bottom="1134" w:left="1701" w:header="708" w:footer="708" w:gutter="0"/>
          <w:cols w:space="720"/>
          <w:titlePg/>
          <w:docGrid w:linePitch="299"/>
        </w:sect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0" w:name="_Toc113637405"/>
      <w:bookmarkStart w:id="1" w:name="_Toc124938099"/>
      <w:bookmarkStart w:id="2" w:name="_Toc125024768"/>
      <w:bookmarkStart w:id="3" w:name="_Toc134224931"/>
      <w:r w:rsidRPr="00FC4F71">
        <w:rPr>
          <w:rFonts w:ascii="Times New Roman" w:eastAsia="Calibri" w:hAnsi="Times New Roman" w:cs="Times New Roman"/>
          <w:b/>
          <w:sz w:val="24"/>
          <w:szCs w:val="24"/>
          <w:lang w:eastAsia="ru-RU"/>
        </w:rPr>
        <w:lastRenderedPageBreak/>
        <w:t xml:space="preserve">                                                        </w:t>
      </w:r>
      <w:r w:rsidRPr="00FC4F71">
        <w:rPr>
          <w:rFonts w:ascii="Times New Roman" w:eastAsia="Calibri" w:hAnsi="Times New Roman" w:cs="Times New Roman"/>
          <w:b/>
          <w:sz w:val="24"/>
          <w:szCs w:val="24"/>
          <w:lang w:val="en-US" w:eastAsia="ru-RU"/>
        </w:rPr>
        <w:t>СОДЕРЖАНИЕ</w:t>
      </w:r>
      <w:r w:rsidRPr="00FC4F71">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FC4F71" w:rsidRPr="00FC4F71" w:rsidTr="00FC4F71">
        <w:tc>
          <w:tcPr>
            <w:tcW w:w="7668"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ПАСПОРТ РАБОЧЕЙ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3</w:t>
            </w: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СТРУКТУРА И СОДЕРЖАНИЕ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23</w:t>
            </w:r>
          </w:p>
        </w:tc>
      </w:tr>
      <w:tr w:rsidR="00FC4F71" w:rsidRPr="00FC4F71" w:rsidTr="00FC4F71">
        <w:trPr>
          <w:trHeight w:val="670"/>
        </w:trPr>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УСЛОВИЯ РЕАЛИЗАЦИИ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42</w:t>
            </w:r>
          </w:p>
        </w:tc>
      </w:tr>
      <w:tr w:rsidR="00FC4F71" w:rsidRPr="00FC4F71" w:rsidTr="00FC4F71">
        <w:tc>
          <w:tcPr>
            <w:tcW w:w="7668" w:type="dxa"/>
            <w:shd w:val="clear" w:color="auto" w:fill="auto"/>
          </w:tcPr>
          <w:p w:rsidR="00FC4F71" w:rsidRPr="00FC4F71" w:rsidRDefault="00FC4F71" w:rsidP="00FC4F71">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КОНТРОЛЬ И ОЦЕНКА РЕЗУЛЬТАТОВ ОСВОЕНИЯ УЧЕБНОГО ПРЕДМЕТА</w:t>
            </w:r>
          </w:p>
          <w:p w:rsidR="00FC4F71" w:rsidRPr="00FC4F71" w:rsidRDefault="00FC4F71" w:rsidP="00FC4F71">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44</w:t>
            </w:r>
          </w:p>
        </w:tc>
      </w:tr>
      <w:tr w:rsidR="00FC4F71" w:rsidRPr="00FC4F71" w:rsidTr="00FC4F71">
        <w:tc>
          <w:tcPr>
            <w:tcW w:w="7668" w:type="dxa"/>
            <w:shd w:val="clear" w:color="auto" w:fill="auto"/>
          </w:tcPr>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FC4F71">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50</w:t>
            </w:r>
          </w:p>
        </w:tc>
      </w:tr>
    </w:tbl>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ОУД.07 МАТЕМАТИКА</w:t>
      </w:r>
    </w:p>
    <w:p w:rsidR="00FC4F71" w:rsidRPr="00FC4F71" w:rsidRDefault="00FC4F71" w:rsidP="00B54131">
      <w:pPr>
        <w:tabs>
          <w:tab w:val="left" w:pos="993"/>
        </w:tabs>
        <w:suppressAutoHyphens/>
        <w:spacing w:after="0" w:line="240" w:lineRule="auto"/>
        <w:ind w:firstLine="709"/>
        <w:jc w:val="center"/>
        <w:textAlignment w:val="baseline"/>
        <w:rPr>
          <w:rFonts w:ascii="Times New Roman" w:eastAsia="Calibri" w:hAnsi="Times New Roman" w:cs="Times New Roman"/>
          <w:b/>
          <w:sz w:val="24"/>
          <w:szCs w:val="24"/>
          <w:lang w:val="en-US" w:eastAsia="ru-RU"/>
        </w:rPr>
      </w:pPr>
    </w:p>
    <w:p w:rsidR="00FC4F71" w:rsidRPr="00FC4F71" w:rsidRDefault="00FC4F71" w:rsidP="00B54131">
      <w:pPr>
        <w:numPr>
          <w:ilvl w:val="1"/>
          <w:numId w:val="20"/>
        </w:numPr>
        <w:tabs>
          <w:tab w:val="left" w:pos="851"/>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Область применения рабочей программы</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Рабочая программа учебного предмета является частью программы среднего (полного) общего образования по специальности СПО 23.02.06  Техническая эксплуатация подвижного состава железных дорог</w:t>
      </w:r>
      <w:r>
        <w:rPr>
          <w:rFonts w:ascii="Times New Roman" w:eastAsia="Calibri" w:hAnsi="Times New Roman" w:cs="Times New Roman"/>
          <w:spacing w:val="-2"/>
          <w:sz w:val="24"/>
          <w:szCs w:val="24"/>
          <w:lang w:eastAsia="ru-RU"/>
        </w:rPr>
        <w:t>.</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r w:rsidR="00B54131">
        <w:rPr>
          <w:rFonts w:ascii="Times New Roman" w:eastAsia="Calibri" w:hAnsi="Times New Roman" w:cs="Times New Roman"/>
          <w:spacing w:val="-2"/>
          <w:sz w:val="24"/>
          <w:szCs w:val="24"/>
          <w:lang w:eastAsia="ru-RU"/>
        </w:rPr>
        <w:t xml:space="preserve"> </w:t>
      </w:r>
      <w:r w:rsidRPr="00FC4F71">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p>
    <w:p w:rsidR="00FC4F71" w:rsidRPr="00FC4F71" w:rsidRDefault="00FC4F71" w:rsidP="00B54131">
      <w:pPr>
        <w:numPr>
          <w:ilvl w:val="1"/>
          <w:numId w:val="20"/>
        </w:numPr>
        <w:tabs>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eastAsia="ru-RU"/>
        </w:rPr>
      </w:pPr>
      <w:r w:rsidRPr="00FC4F71">
        <w:rPr>
          <w:rFonts w:ascii="Times New Roman" w:eastAsia="Times New Roman" w:hAnsi="Times New Roman" w:cs="Times New Roman"/>
          <w:b/>
          <w:sz w:val="24"/>
          <w:szCs w:val="24"/>
          <w:lang w:eastAsia="ru-RU"/>
        </w:rPr>
        <w:t xml:space="preserve">Место учебного предмета в структуре ОПОП-ППССЗ: </w:t>
      </w:r>
    </w:p>
    <w:p w:rsidR="00FC4F71" w:rsidRPr="00FC4F71" w:rsidRDefault="00FC4F71" w:rsidP="00B54131">
      <w:pPr>
        <w:tabs>
          <w:tab w:val="left" w:pos="142"/>
          <w:tab w:val="left" w:pos="993"/>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4F71" w:rsidRPr="00FC4F71" w:rsidRDefault="00FC4F71" w:rsidP="00B54131">
      <w:pPr>
        <w:tabs>
          <w:tab w:val="left" w:pos="142"/>
          <w:tab w:val="left" w:pos="993"/>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ab/>
      </w:r>
    </w:p>
    <w:p w:rsidR="00FC4F71" w:rsidRPr="00FC4F71" w:rsidRDefault="00FC4F71" w:rsidP="00B54131">
      <w:pPr>
        <w:tabs>
          <w:tab w:val="left" w:pos="993"/>
        </w:tabs>
        <w:spacing w:after="0" w:line="240" w:lineRule="auto"/>
        <w:ind w:firstLine="709"/>
        <w:rPr>
          <w:rFonts w:ascii="Times New Roman" w:eastAsia="Times New Roman" w:hAnsi="Times New Roman" w:cs="Times New Roman"/>
          <w:color w:val="000000"/>
          <w:sz w:val="24"/>
          <w:szCs w:val="24"/>
          <w:lang w:eastAsia="ru-RU"/>
        </w:rPr>
      </w:pPr>
      <w:r w:rsidRPr="00FC4F71">
        <w:rPr>
          <w:rFonts w:ascii="Times New Roman" w:eastAsia="Times New Roman" w:hAnsi="Times New Roman" w:cs="Times New Roman"/>
          <w:b/>
          <w:bCs/>
          <w:sz w:val="24"/>
          <w:szCs w:val="24"/>
          <w:lang w:eastAsia="ru-RU"/>
        </w:rPr>
        <w:t>1.3 Планируемые результаты освоения учебного предмета: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1.3.1</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FC4F71" w:rsidRPr="00FC4F71" w:rsidRDefault="00FC4F71" w:rsidP="00B541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 xml:space="preserve">Уметь: </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FF0000"/>
          <w:sz w:val="24"/>
          <w:szCs w:val="24"/>
        </w:rPr>
        <w:t>-</w:t>
      </w:r>
      <w:r w:rsidRPr="00FC4F71">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b/>
          <w:sz w:val="24"/>
          <w:szCs w:val="24"/>
          <w:lang w:eastAsia="ru-RU"/>
        </w:rPr>
        <w:t>Знать:</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математического доказательства;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доказательств;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алгоритма;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алгоритмов;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приводить примеры такого описания;</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статистических закономерностей и выводов;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4"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w:t>
            </w:r>
            <w:r w:rsidRPr="00FC4F71">
              <w:rPr>
                <w:rFonts w:ascii="Times New Roman" w:eastAsia="Calibri" w:hAnsi="Times New Roman" w:cs="Times New Roman"/>
                <w:sz w:val="24"/>
                <w:szCs w:val="24"/>
              </w:rPr>
              <w:lastRenderedPageBreak/>
              <w:t>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гуманитарной и волонтерской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4"/>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5" w:name="_Toc124938100"/>
      <w:bookmarkStart w:id="6" w:name="_Toc125024769"/>
      <w:bookmarkStart w:id="7" w:name="_Toc134224932"/>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p w:rsidR="00FC4F71" w:rsidRPr="00FC4F71" w:rsidRDefault="00FC4F71" w:rsidP="00B54131">
      <w:pPr>
        <w:spacing w:after="0" w:line="240" w:lineRule="auto"/>
        <w:jc w:val="center"/>
        <w:rPr>
          <w:rFonts w:ascii="Times New Roman" w:eastAsia="Times New Roman" w:hAnsi="Times New Roman" w:cs="Times New Roman"/>
          <w:b/>
          <w:bCs/>
          <w:sz w:val="28"/>
          <w:szCs w:val="28"/>
          <w:lang w:eastAsia="ru-RU"/>
        </w:rPr>
      </w:pPr>
      <w:r w:rsidRPr="00FC4F71">
        <w:rPr>
          <w:rFonts w:ascii="Times New Roman" w:eastAsia="Times New Roman" w:hAnsi="Times New Roman" w:cs="Times New Roman"/>
          <w:b/>
          <w:bCs/>
          <w:sz w:val="28"/>
          <w:szCs w:val="28"/>
          <w:lang w:eastAsia="ru-RU"/>
        </w:rPr>
        <w:t>2. Структура и содержание общеобразовательной дисциплины</w:t>
      </w:r>
      <w:bookmarkEnd w:id="5"/>
      <w:bookmarkEnd w:id="6"/>
      <w:bookmarkEnd w:id="7"/>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r w:rsidRPr="00FC4F71">
        <w:rPr>
          <w:rFonts w:ascii="Times New Roman" w:eastAsia="Calibri" w:hAnsi="Times New Roman" w:cs="Times New Roman"/>
          <w:b/>
          <w:sz w:val="28"/>
          <w:szCs w:val="28"/>
          <w:lang w:eastAsia="ru-RU"/>
        </w:rPr>
        <w:t>2.1. Объем дисциплины и виды учебной работы</w:t>
      </w:r>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FC4F71" w:rsidRPr="00FC4F71" w:rsidTr="00FC4F71">
        <w:trPr>
          <w:trHeight w:val="567"/>
        </w:trPr>
        <w:tc>
          <w:tcPr>
            <w:tcW w:w="8091" w:type="dxa"/>
          </w:tcPr>
          <w:p w:rsidR="00FC4F71" w:rsidRPr="00FC4F71" w:rsidRDefault="00FC4F71" w:rsidP="00FC4F71">
            <w:pPr>
              <w:ind w:left="107"/>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Вид учебной работы</w:t>
            </w:r>
          </w:p>
        </w:tc>
        <w:tc>
          <w:tcPr>
            <w:tcW w:w="1694" w:type="dxa"/>
          </w:tcPr>
          <w:p w:rsidR="00FC4F71" w:rsidRPr="00FC4F71" w:rsidRDefault="00FC4F71" w:rsidP="00FC4F71">
            <w:pPr>
              <w:ind w:left="24"/>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Объём в часах</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FC4F71" w:rsidRPr="00FC4F71" w:rsidRDefault="00FC4F71" w:rsidP="00FC4F71">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459</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c>
          <w:tcPr>
            <w:tcW w:w="1694" w:type="dxa"/>
          </w:tcPr>
          <w:p w:rsidR="00FC4F71" w:rsidRPr="00FC4F71" w:rsidRDefault="00FC4F71" w:rsidP="00FC4F71">
            <w:pPr>
              <w:rPr>
                <w:rFonts w:ascii="Times New Roman" w:eastAsia="Lucida Sans Unicode" w:hAnsi="Times New Roman" w:cs="Times New Roman"/>
                <w:sz w:val="24"/>
                <w:szCs w:val="24"/>
              </w:rPr>
            </w:pP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Основное содержание</w:t>
            </w:r>
          </w:p>
        </w:tc>
        <w:tc>
          <w:tcPr>
            <w:tcW w:w="1694" w:type="dxa"/>
          </w:tcPr>
          <w:p w:rsidR="00FC4F71" w:rsidRPr="00FC4F71" w:rsidRDefault="00FC4F71" w:rsidP="00FC4F71">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250</w:t>
            </w:r>
          </w:p>
        </w:tc>
      </w:tr>
      <w:tr w:rsidR="00FC4F71" w:rsidRPr="00FC4F71" w:rsidTr="00FC4F71">
        <w:trPr>
          <w:trHeight w:val="340"/>
        </w:trPr>
        <w:tc>
          <w:tcPr>
            <w:tcW w:w="9785" w:type="dxa"/>
            <w:gridSpan w:val="2"/>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лекции, уроки</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188</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62</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noProof/>
                <w:sz w:val="24"/>
                <w:szCs w:val="24"/>
              </w:rPr>
            </w:pPr>
            <w:r w:rsidRPr="00FC4F71">
              <w:rPr>
                <w:rFonts w:ascii="Times New Roman" w:hAnsi="Times New Roman" w:cs="Times New Roman"/>
                <w:b/>
                <w:sz w:val="24"/>
                <w:szCs w:val="24"/>
              </w:rPr>
              <w:t>Самостоятельная работа обучающегося (всего)</w:t>
            </w:r>
          </w:p>
        </w:tc>
        <w:tc>
          <w:tcPr>
            <w:tcW w:w="1694" w:type="dxa"/>
          </w:tcPr>
          <w:p w:rsidR="00FC4F71" w:rsidRPr="00FC4F71" w:rsidRDefault="00FC4F71" w:rsidP="00FC4F71">
            <w:pPr>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153</w:t>
            </w:r>
          </w:p>
        </w:tc>
      </w:tr>
      <w:tr w:rsidR="00FC4F71" w:rsidRPr="00FC4F71" w:rsidTr="00FC4F71">
        <w:trPr>
          <w:trHeight w:val="340"/>
        </w:trPr>
        <w:tc>
          <w:tcPr>
            <w:tcW w:w="8091" w:type="dxa"/>
          </w:tcPr>
          <w:p w:rsidR="00FC4F71" w:rsidRPr="00FC4F71" w:rsidRDefault="00FC4F71" w:rsidP="00FC4F71">
            <w:pP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FC4F71" w:rsidRPr="00FC4F71" w:rsidRDefault="00FC4F71" w:rsidP="00FC4F71">
            <w:pPr>
              <w:ind w:left="770"/>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56</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в  т.ч.</w:t>
            </w:r>
            <w:r w:rsidRPr="00FC4F71">
              <w:rPr>
                <w:rFonts w:ascii="Times New Roman" w:eastAsia="Lucida Sans Unicode" w:hAnsi="Times New Roman" w:cs="Times New Roman"/>
                <w:sz w:val="24"/>
                <w:szCs w:val="24"/>
              </w:rPr>
              <w:t>:</w:t>
            </w:r>
          </w:p>
        </w:tc>
        <w:tc>
          <w:tcPr>
            <w:tcW w:w="1694" w:type="dxa"/>
          </w:tcPr>
          <w:p w:rsidR="00FC4F71" w:rsidRPr="00FC4F71" w:rsidRDefault="00FC4F71" w:rsidP="00FC4F71">
            <w:pPr>
              <w:jc w:val="both"/>
              <w:rPr>
                <w:rFonts w:ascii="Times New Roman" w:eastAsia="Lucida Sans Unicode" w:hAnsi="Times New Roman" w:cs="Times New Roman"/>
                <w:sz w:val="24"/>
                <w:szCs w:val="24"/>
              </w:rPr>
            </w:pP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теоретическое  обучение </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4</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C4F71" w:rsidRPr="00FC4F71" w:rsidRDefault="00FC4F71" w:rsidP="00FC4F71">
            <w:pPr>
              <w:ind w:left="775"/>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52</w:t>
            </w:r>
          </w:p>
        </w:tc>
      </w:tr>
      <w:tr w:rsidR="00FC4F71" w:rsidRPr="00FC4F71" w:rsidTr="00FC4F71">
        <w:trPr>
          <w:trHeight w:val="525"/>
        </w:trPr>
        <w:tc>
          <w:tcPr>
            <w:tcW w:w="8091" w:type="dxa"/>
          </w:tcPr>
          <w:p w:rsidR="00FC4F71" w:rsidRPr="00FC4F71" w:rsidRDefault="00FC4F71" w:rsidP="00FC4F71">
            <w:pPr>
              <w:ind w:left="27" w:right="118"/>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1694" w:type="dxa"/>
          </w:tcPr>
          <w:p w:rsidR="00FC4F71" w:rsidRPr="00FC4F71" w:rsidRDefault="00FC4F71" w:rsidP="00FC4F71">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C4F71" w:rsidRDefault="00FC4F71" w:rsidP="00FC4F71">
      <w:pPr>
        <w:spacing w:after="0" w:line="240" w:lineRule="auto"/>
        <w:jc w:val="center"/>
        <w:rPr>
          <w:rFonts w:ascii="Times New Roman" w:eastAsia="Calibri" w:hAnsi="Times New Roman" w:cs="Times New Roman"/>
          <w:b/>
          <w:bCs/>
          <w:sz w:val="28"/>
          <w:szCs w:val="28"/>
          <w:lang w:eastAsia="ru-RU"/>
        </w:rPr>
      </w:pPr>
      <w:bookmarkStart w:id="8" w:name="_Toc115185261"/>
      <w:r w:rsidRPr="00FC4F71">
        <w:rPr>
          <w:rFonts w:ascii="Times New Roman" w:eastAsia="Calibri" w:hAnsi="Times New Roman" w:cs="Times New Roman"/>
          <w:b/>
          <w:bCs/>
          <w:sz w:val="28"/>
          <w:szCs w:val="28"/>
          <w:lang w:eastAsia="ru-RU"/>
        </w:rPr>
        <w:t xml:space="preserve">2.2. Тематический план и содержание </w:t>
      </w:r>
      <w:bookmarkEnd w:id="8"/>
      <w:r>
        <w:rPr>
          <w:rFonts w:ascii="Times New Roman" w:eastAsia="Calibri" w:hAnsi="Times New Roman" w:cs="Times New Roman"/>
          <w:b/>
          <w:bCs/>
          <w:sz w:val="28"/>
          <w:szCs w:val="28"/>
          <w:lang w:eastAsia="ru-RU"/>
        </w:rPr>
        <w:t>учебного предмета</w:t>
      </w:r>
    </w:p>
    <w:p w:rsidR="00B96A50" w:rsidRDefault="00B96A50" w:rsidP="00FC4F71">
      <w:pPr>
        <w:spacing w:after="0" w:line="240" w:lineRule="auto"/>
        <w:jc w:val="center"/>
        <w:rPr>
          <w:rFonts w:ascii="Times New Roman" w:eastAsia="Calibri" w:hAnsi="Times New Roman" w:cs="Times New Roman"/>
          <w:b/>
          <w:bCs/>
          <w:sz w:val="28"/>
          <w:szCs w:val="28"/>
          <w:lang w:eastAsia="ru-RU"/>
        </w:rPr>
      </w:pP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B96A50" w:rsidRPr="00F53155" w:rsidTr="00AC42E7">
        <w:trPr>
          <w:trHeight w:val="20"/>
        </w:trPr>
        <w:tc>
          <w:tcPr>
            <w:tcW w:w="2580"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Формируемые компетенции и личностные результаты</w:t>
            </w:r>
          </w:p>
        </w:tc>
      </w:tr>
      <w:tr w:rsidR="00B96A50" w:rsidRPr="00F53155" w:rsidTr="00AC42E7">
        <w:trPr>
          <w:trHeight w:val="20"/>
        </w:trPr>
        <w:tc>
          <w:tcPr>
            <w:tcW w:w="2580"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1</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2</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3</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4</w:t>
            </w:r>
          </w:p>
        </w:tc>
      </w:tr>
      <w:tr w:rsidR="00B96A50" w:rsidRPr="00F53155" w:rsidTr="00AC42E7">
        <w:trPr>
          <w:trHeight w:val="20"/>
        </w:trPr>
        <w:tc>
          <w:tcPr>
            <w:tcW w:w="15196" w:type="dxa"/>
            <w:gridSpan w:val="4"/>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Основное содержание</w:t>
            </w: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53155">
              <w:rPr>
                <w:rFonts w:ascii="Times New Roman" w:eastAsia="Calibri" w:hAnsi="Times New Roman" w:cs="Times New Roman"/>
                <w:b/>
                <w:bCs/>
                <w:iCs/>
                <w:sz w:val="24"/>
                <w:szCs w:val="24"/>
                <w:lang w:eastAsia="ru-RU"/>
              </w:rPr>
              <w:t>1 семестр ( 120=лекции 66+пр.р 36+</w:t>
            </w:r>
            <w:r>
              <w:rPr>
                <w:rFonts w:ascii="Times New Roman" w:eastAsia="Calibri" w:hAnsi="Times New Roman" w:cs="Times New Roman"/>
                <w:b/>
                <w:bCs/>
                <w:iCs/>
                <w:sz w:val="24"/>
                <w:szCs w:val="24"/>
                <w:lang w:eastAsia="ru-RU"/>
              </w:rPr>
              <w:t xml:space="preserve"> 51 ч срс</w:t>
            </w:r>
            <w:r w:rsidRPr="00F53155">
              <w:rPr>
                <w:rFonts w:ascii="Times New Roman" w:eastAsia="Calibri" w:hAnsi="Times New Roman" w:cs="Times New Roman"/>
                <w:b/>
                <w:bCs/>
                <w:iCs/>
                <w:sz w:val="24"/>
                <w:szCs w:val="24"/>
                <w:lang w:eastAsia="ru-RU"/>
              </w:rPr>
              <w:t>.)</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331"/>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Тема 1.1</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53155">
              <w:rPr>
                <w:rFonts w:ascii="Times New Roman" w:eastAsia="Calibri" w:hAnsi="Times New Roman" w:cs="Times New Roman"/>
                <w:bCs/>
                <w:sz w:val="24"/>
                <w:szCs w:val="24"/>
                <w:lang w:eastAsia="ru-RU"/>
              </w:rPr>
              <w:t xml:space="preserve">Тема </w:t>
            </w:r>
            <w:r w:rsidRPr="00F53155">
              <w:rPr>
                <w:rFonts w:ascii="Times New Roman" w:eastAsia="Calibri" w:hAnsi="Times New Roman" w:cs="Times New Roman"/>
                <w:sz w:val="24"/>
                <w:szCs w:val="24"/>
                <w:lang w:eastAsia="ru-RU"/>
              </w:rPr>
              <w:t>1.2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04"/>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Геометрия на плоскости</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p w:rsidR="00B96A50" w:rsidRPr="00D4291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D42915">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i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996B32">
              <w:rPr>
                <w:rFonts w:ascii="Times New Roman" w:eastAsia="Calibri" w:hAnsi="Times New Roman" w:cs="Times New Roman"/>
                <w:bCs/>
                <w:sz w:val="24"/>
                <w:szCs w:val="24"/>
                <w:lang w:eastAsia="ru-RU"/>
              </w:rPr>
              <w:t>ЛР 04,ЛР 23, ЛР 30</w:t>
            </w:r>
          </w:p>
        </w:tc>
      </w:tr>
      <w:tr w:rsidR="00B96A50" w:rsidRPr="00F53155" w:rsidTr="00AC42E7">
        <w:trPr>
          <w:trHeight w:val="841"/>
        </w:trPr>
        <w:tc>
          <w:tcPr>
            <w:tcW w:w="2580"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 ОК 06, ОК-07, ЛР 02,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ЛР 04, 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82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Линейные, квадратные, дробно-линейные уравнения и неравенства</w:t>
            </w:r>
          </w:p>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1.6</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53155">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1</w:t>
            </w:r>
          </w:p>
        </w:tc>
        <w:tc>
          <w:tcPr>
            <w:tcW w:w="3402"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53155">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B96A50" w:rsidRPr="0065630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656308">
              <w:rPr>
                <w:rFonts w:ascii="Times New Roman" w:eastAsia="Calibri" w:hAnsi="Times New Roman" w:cs="Times New Roman"/>
                <w:bCs/>
                <w:sz w:val="24"/>
                <w:szCs w:val="24"/>
                <w:lang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r w:rsidRPr="00F53155">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53155">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419"/>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95"/>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Теорема о трех перпендикулярах. Доказательство.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6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1656"/>
        </w:trPr>
        <w:tc>
          <w:tcPr>
            <w:tcW w:w="2580"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2.5.</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53155">
              <w:rPr>
                <w:rFonts w:ascii="Times New Roman" w:eastAsia="Calibri" w:hAnsi="Times New Roman" w:cs="Times New Roman"/>
                <w:b/>
                <w:bCs/>
                <w:sz w:val="24"/>
                <w:szCs w:val="24"/>
                <w:lang w:eastAsia="ru-RU"/>
              </w:rPr>
              <w:t xml:space="preserve">Профессионально-ориентированное содержание </w:t>
            </w:r>
            <w:r w:rsidRPr="00F53155">
              <w:rPr>
                <w:rFonts w:ascii="Times New Roman" w:eastAsia="Times New Roman" w:hAnsi="Times New Roman" w:cs="Times New Roman"/>
                <w:b/>
                <w:sz w:val="24"/>
                <w:szCs w:val="24"/>
                <w:lang w:eastAsia="ru-RU"/>
              </w:rPr>
              <w:t xml:space="preserve">(содержание прикладного модуля) </w:t>
            </w:r>
          </w:p>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Times New Roman" w:hAnsi="Times New Roman" w:cs="Times New Roman"/>
                <w:b/>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53155">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43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3.1</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65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Векторы в пространстве.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Cs/>
                <w:sz w:val="24"/>
                <w:szCs w:val="24"/>
                <w:lang w:eastAsia="ru-RU"/>
              </w:rPr>
              <w:t xml:space="preserve">Угол между векторами. </w:t>
            </w:r>
            <w:r w:rsidRPr="00F53155">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933"/>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53155">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r w:rsidRPr="00F53155">
              <w:rPr>
                <w:rFonts w:ascii="Times New Roman" w:eastAsia="Calibri" w:hAnsi="Times New Roman" w:cs="Times New Roman"/>
                <w:bCs/>
                <w:sz w:val="24"/>
                <w:szCs w:val="24"/>
                <w:lang w:val="en-US" w:eastAsia="ru-RU"/>
              </w:rPr>
              <w:t>Количественные расчеты</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ОК-02, ОК-03, ОК-04, ОК-05, ОК-06, ОК-07</w:t>
            </w:r>
          </w:p>
        </w:tc>
      </w:tr>
      <w:tr w:rsidR="00B96A50" w:rsidRPr="00F53155" w:rsidTr="00AC42E7">
        <w:trPr>
          <w:trHeight w:val="99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Основные тригонометрические тождества.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косинус, тангенс и котангенс углов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и -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Формулы приведения.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косинус, тангенс суммы и разности двух углов</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и косинус двойного угла. </w:t>
            </w:r>
            <w:r w:rsidRPr="00F53155">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и косинус двойного угла. Формулы половинного угла.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r w:rsidRPr="00F53155">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101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0D09A8">
              <w:rPr>
                <w:rFonts w:ascii="Times New Roman" w:eastAsia="Calibri" w:hAnsi="Times New Roman" w:cs="Times New Roman"/>
                <w:bCs/>
                <w:sz w:val="24"/>
                <w:szCs w:val="24"/>
                <w:lang w:eastAsia="ru-RU"/>
              </w:rPr>
              <w:t>Преобразование графиков тригонометрических функций</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B96A50" w:rsidRPr="00A10CE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tcBorders>
              <w:bottom w:val="single" w:sz="4" w:space="0" w:color="000000"/>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B96A50" w:rsidRPr="00A10CE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4.8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3"/>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4.9 Тригонометрические уравнения и неравенства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Уравнение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х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4.10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4.11 </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Решение задач. основы тригонометрии. </w:t>
            </w:r>
            <w:r w:rsidRPr="000D09A8">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Практическая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10518" w:type="dxa"/>
            <w:gridSpan w:val="2"/>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53155">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val="restart"/>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5.1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53155">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val="restart"/>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Тема 5.2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327"/>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F53155">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r w:rsidRPr="00F53155">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373"/>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 непрерывности функции. </w:t>
            </w:r>
            <w:r w:rsidRPr="00F53155">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742"/>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53155">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10518" w:type="dxa"/>
            <w:gridSpan w:val="2"/>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10518" w:type="dxa"/>
            <w:gridSpan w:val="2"/>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15196" w:type="dxa"/>
            <w:gridSpan w:val="4"/>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iCs/>
                <w:sz w:val="24"/>
                <w:szCs w:val="24"/>
                <w:lang w:eastAsia="ru-RU"/>
              </w:rPr>
              <w:t>2 семестр ( 220=126лекции+78 пр.р.+</w:t>
            </w:r>
            <w:r>
              <w:rPr>
                <w:rFonts w:ascii="Times New Roman" w:eastAsia="Calibri" w:hAnsi="Times New Roman" w:cs="Times New Roman"/>
                <w:b/>
                <w:iCs/>
                <w:sz w:val="24"/>
                <w:szCs w:val="24"/>
                <w:lang w:eastAsia="ru-RU"/>
              </w:rPr>
              <w:t>102 ч срс</w:t>
            </w:r>
            <w:r w:rsidRPr="008C7571">
              <w:rPr>
                <w:rFonts w:ascii="Times New Roman" w:eastAsia="Calibri" w:hAnsi="Times New Roman" w:cs="Times New Roman"/>
                <w:b/>
                <w:iCs/>
                <w:sz w:val="24"/>
                <w:szCs w:val="24"/>
                <w:lang w:eastAsia="ru-RU"/>
              </w:rPr>
              <w:t>.)</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v</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w:t>
            </w:r>
            <w:r w:rsidRPr="00F53155">
              <w:rPr>
                <w:rFonts w:ascii="Times New Roman" w:eastAsia="Calibri" w:hAnsi="Times New Roman" w:cs="Times New Roman"/>
                <w:bCs/>
                <w:sz w:val="24"/>
                <w:szCs w:val="24"/>
                <w:lang w:eastAsia="ru-RU"/>
              </w:rPr>
              <w:t>′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Монотонность функции. Точки экстремума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65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53155">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171"/>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6.8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419"/>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6.10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Профессионально-ориентированное содержание</w:t>
            </w:r>
            <w:r w:rsidRPr="008C7571">
              <w:rPr>
                <w:rFonts w:ascii="Times New Roman" w:eastAsia="Times New Roman" w:hAnsi="Times New Roman" w:cs="Times New Roman"/>
                <w:b/>
                <w:sz w:val="24"/>
                <w:szCs w:val="24"/>
                <w:lang w:eastAsia="ru-RU"/>
              </w:rPr>
              <w:t xml:space="preserve"> (содержание прикладного модуля)</w:t>
            </w: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iCs/>
                <w:sz w:val="24"/>
                <w:szCs w:val="24"/>
                <w:lang w:val="en-US" w:eastAsia="ru-RU"/>
              </w:rPr>
              <w:t>6</w:t>
            </w: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10</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8</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r w:rsidRPr="00F53155">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vMerge/>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0"/>
        </w:trPr>
        <w:tc>
          <w:tcPr>
            <w:tcW w:w="15196" w:type="dxa"/>
            <w:gridSpan w:val="4"/>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Раздел 7. Многогранники и тела вращения 46/10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Вершины, ребра, грани многогранника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Призма, ее составляющие, сечение. </w:t>
            </w:r>
            <w:r w:rsidRPr="00F53155">
              <w:rPr>
                <w:rFonts w:ascii="Times New Roman" w:eastAsia="Calibri" w:hAnsi="Times New Roman" w:cs="Times New Roman"/>
                <w:bCs/>
                <w:sz w:val="24"/>
                <w:szCs w:val="24"/>
                <w:lang w:val="en-US" w:eastAsia="ru-RU"/>
              </w:rPr>
              <w:t>Прямая и правильная призмы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53155">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53155">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ее составляющие, сечение.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67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и ее элементы. Сечение пирамиды.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742"/>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7.8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77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7.9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Цилиндр, его составляющие. Сечение цилиндра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53155">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7.10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его составляющие. Сечение конуса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53155">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en-US" w:eastAsia="ru-RU"/>
              </w:rPr>
            </w:pPr>
            <w:r w:rsidRPr="008C7571">
              <w:rPr>
                <w:rFonts w:ascii="Times New Roman" w:eastAsia="Calibri" w:hAnsi="Times New Roman" w:cs="Times New Roman"/>
                <w:b/>
                <w:bCs/>
                <w:i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Усеченный конус. Его образующая и высота. </w:t>
            </w:r>
            <w:r w:rsidRPr="00F53155">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53155">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w:t>
            </w:r>
            <w:r w:rsidRPr="00F53155">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53155">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373"/>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519"/>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Объемы пирамиды и конуса. Объем шара. </w:t>
            </w:r>
            <w:r w:rsidRPr="00F53155">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199"/>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7.16</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Геометрические комбинации на практике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r w:rsidRPr="00F53155">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val="en-US" w:eastAsia="ru-RU"/>
              </w:rPr>
              <w:t>4</w:t>
            </w: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83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поверхности многогранников и тел вращения</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473"/>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65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r w:rsidRPr="00F53155">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15"/>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об определенном интеграле как площади криволинейной трапеции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713"/>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Определенный интеграл в жизни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841"/>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8</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8C7571">
              <w:rPr>
                <w:rFonts w:ascii="Times New Roman" w:eastAsia="Calibri" w:hAnsi="Times New Roman" w:cs="Times New Roman"/>
                <w:b/>
                <w:i/>
                <w:sz w:val="24"/>
                <w:szCs w:val="24"/>
                <w:lang w:val="en-US" w:eastAsia="ru-RU"/>
              </w:rPr>
              <w:t>6</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111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53155">
              <w:rPr>
                <w:rFonts w:ascii="Times New Roman" w:eastAsia="Calibri" w:hAnsi="Times New Roman" w:cs="Times New Roman"/>
                <w:bCs/>
                <w:sz w:val="24"/>
                <w:szCs w:val="24"/>
                <w:lang w:val="en-US" w:eastAsia="ru-RU"/>
              </w:rPr>
              <w:t>Ее применение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Понятие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53155">
              <w:rPr>
                <w:rFonts w:ascii="Times New Roman" w:eastAsia="Calibri" w:hAnsi="Times New Roman" w:cs="Times New Roman"/>
                <w:bCs/>
                <w:sz w:val="24"/>
                <w:szCs w:val="24"/>
                <w:lang w:eastAsia="ru-RU"/>
              </w:rPr>
              <w:t xml:space="preserve"> их свойства и графики. </w:t>
            </w:r>
            <w:r w:rsidRPr="008C7571">
              <w:rPr>
                <w:rFonts w:ascii="Times New Roman" w:eastAsia="Calibri" w:hAnsi="Times New Roman" w:cs="Times New Roman"/>
                <w:bCs/>
                <w:sz w:val="24"/>
                <w:szCs w:val="24"/>
                <w:lang w:eastAsia="ru-RU"/>
              </w:rPr>
              <w:t xml:space="preserve">Комбинированное занятие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Свойства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w:t>
            </w:r>
            <w:r w:rsidRPr="00F53155">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Преобразование выражений с корнями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-ой степени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Свойства степени с рациональным и действительным показателями </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иррациональных уравнений и неравенств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Степени и корни. Степенная функция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1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10. Показательная функция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r w:rsidRPr="00F53155">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53155">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10.3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Показательная функция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1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53155">
              <w:rPr>
                <w:rFonts w:ascii="Times New Roman" w:eastAsia="Calibri" w:hAnsi="Times New Roman" w:cs="Times New Roman"/>
                <w:bCs/>
                <w:sz w:val="24"/>
                <w:szCs w:val="24"/>
                <w:lang w:val="en-US" w:eastAsia="ru-RU"/>
              </w:rPr>
              <w:t>Решение показательных неравенств</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10518" w:type="dxa"/>
            <w:gridSpan w:val="2"/>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102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10518" w:type="dxa"/>
            <w:gridSpan w:val="2"/>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132"/>
        </w:trPr>
        <w:tc>
          <w:tcPr>
            <w:tcW w:w="10518" w:type="dxa"/>
            <w:gridSpan w:val="2"/>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459</w:t>
            </w:r>
          </w:p>
        </w:tc>
      </w:tr>
    </w:tbl>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D53CD3">
          <w:pgSz w:w="16840" w:h="11907" w:orient="landscape"/>
          <w:pgMar w:top="851" w:right="1134" w:bottom="851" w:left="992" w:header="709" w:footer="709" w:gutter="0"/>
          <w:cols w:space="720"/>
          <w:docGrid w:linePitch="299"/>
        </w:sectPr>
      </w:pPr>
    </w:p>
    <w:p w:rsidR="00B54131" w:rsidRPr="000F739B" w:rsidRDefault="00B54131" w:rsidP="00B54131">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eastAsia="ru-RU"/>
        </w:rPr>
        <w:t>3. УСЛОВИЯ РЕАЛИЗАЦИИ ПРОГРАММЫ УЧЕБНОГО ПРЕДМЕТА</w:t>
      </w:r>
    </w:p>
    <w:p w:rsidR="00B54131" w:rsidRPr="000F739B" w:rsidRDefault="00B54131" w:rsidP="00B54131">
      <w:pPr>
        <w:spacing w:after="160" w:line="256" w:lineRule="auto"/>
        <w:ind w:firstLine="709"/>
        <w:contextualSpacing/>
        <w:jc w:val="both"/>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3.1 Требования к минимальному материально-техническому обеспечению</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0F739B">
        <w:rPr>
          <w:rFonts w:ascii="Times New Roman" w:eastAsia="Arial" w:hAnsi="Times New Roman" w:cs="Arial"/>
          <w:bCs/>
          <w:spacing w:val="-2"/>
          <w:sz w:val="24"/>
          <w:szCs w:val="20"/>
          <w:lang w:eastAsia="ru-RU"/>
        </w:rPr>
        <w:t xml:space="preserve">Учебный предмет реализуется в учебном кабинете </w:t>
      </w:r>
      <w:r w:rsidRPr="00DB40AF">
        <w:rPr>
          <w:rFonts w:ascii="Times New Roman" w:hAnsi="Times New Roman"/>
          <w:b/>
          <w:sz w:val="24"/>
          <w:szCs w:val="24"/>
        </w:rPr>
        <w:t>Кабинет</w:t>
      </w:r>
      <w:r w:rsidRPr="00DB40AF">
        <w:rPr>
          <w:rFonts w:ascii="Times New Roman" w:hAnsi="Times New Roman"/>
          <w:bCs/>
          <w:sz w:val="24"/>
          <w:szCs w:val="24"/>
        </w:rPr>
        <w:t xml:space="preserve"> </w:t>
      </w:r>
      <w:r w:rsidRPr="00DB40AF">
        <w:rPr>
          <w:rFonts w:ascii="Times New Roman" w:hAnsi="Times New Roman"/>
          <w:b/>
          <w:bCs/>
          <w:sz w:val="24"/>
          <w:szCs w:val="24"/>
        </w:rPr>
        <w:t>№2313</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eastAsia="ru-RU"/>
        </w:rPr>
      </w:pPr>
      <w:r w:rsidRPr="000F739B">
        <w:rPr>
          <w:rFonts w:ascii="Times New Roman" w:eastAsia="Arial" w:hAnsi="Times New Roman" w:cs="Arial"/>
          <w:sz w:val="24"/>
          <w:szCs w:val="20"/>
          <w:lang w:eastAsia="ru-RU"/>
        </w:rPr>
        <w:t xml:space="preserve">Оборудование учебного кабинета: </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посадочные места по количеству обучающихся;</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рабочее место преподавателя;</w:t>
      </w:r>
    </w:p>
    <w:p w:rsidR="00B54131"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методические материалы по дисциплине.</w:t>
      </w:r>
      <w:r>
        <w:rPr>
          <w:rFonts w:ascii="Times New Roman" w:eastAsia="Times New Roman" w:hAnsi="Times New Roman" w:cs="Times New Roman"/>
          <w:sz w:val="24"/>
          <w:lang w:eastAsia="ru-RU"/>
        </w:rPr>
        <w:t xml:space="preserve"> </w:t>
      </w:r>
    </w:p>
    <w:p w:rsidR="00B54131" w:rsidRPr="00DB40AF" w:rsidRDefault="00B54131" w:rsidP="00B54131">
      <w:pPr>
        <w:tabs>
          <w:tab w:val="left" w:pos="993"/>
        </w:tabs>
        <w:spacing w:after="0" w:line="240" w:lineRule="auto"/>
        <w:ind w:left="709"/>
        <w:jc w:val="both"/>
        <w:rPr>
          <w:rFonts w:ascii="Times New Roman" w:eastAsia="Times New Roman" w:hAnsi="Times New Roman" w:cs="Times New Roman"/>
          <w:sz w:val="24"/>
          <w:lang w:eastAsia="ru-RU"/>
        </w:rPr>
      </w:pPr>
    </w:p>
    <w:p w:rsidR="00B54131" w:rsidRPr="000F739B" w:rsidRDefault="00B54131" w:rsidP="00B54131">
      <w:pPr>
        <w:spacing w:after="0" w:line="256" w:lineRule="auto"/>
        <w:ind w:firstLine="708"/>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F739B">
        <w:rPr>
          <w:rFonts w:ascii="Times New Roman" w:eastAsia="Arial" w:hAnsi="Times New Roman" w:cs="Times New Roman"/>
          <w:sz w:val="24"/>
          <w:szCs w:val="20"/>
          <w:lang w:val="en-US" w:eastAsia="ru-RU"/>
        </w:rPr>
        <w:t>Internet</w:t>
      </w:r>
      <w:r w:rsidRPr="000F739B">
        <w:rPr>
          <w:rFonts w:ascii="Times New Roman" w:eastAsia="Arial" w:hAnsi="Times New Roman" w:cs="Times New Roman"/>
          <w:sz w:val="24"/>
          <w:szCs w:val="20"/>
          <w:lang w:eastAsia="ru-RU"/>
        </w:rPr>
        <w:t>.</w:t>
      </w:r>
    </w:p>
    <w:p w:rsidR="00B54131"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F739B">
        <w:rPr>
          <w:rFonts w:ascii="Times New Roman" w:eastAsia="Arial" w:hAnsi="Times New Roman" w:cs="Times New Roman"/>
          <w:bCs/>
          <w:iCs/>
          <w:sz w:val="24"/>
          <w:szCs w:val="20"/>
          <w:lang w:eastAsia="ru-RU"/>
        </w:rPr>
        <w:t>оборудованием и техническими средствами обучения</w:t>
      </w:r>
      <w:r w:rsidRPr="000F739B">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0F739B">
        <w:rPr>
          <w:rFonts w:ascii="Times New Roman" w:eastAsia="Arial" w:hAnsi="Times New Roman" w:cs="Times New Roman"/>
          <w:sz w:val="24"/>
          <w:szCs w:val="20"/>
          <w:lang w:eastAsia="ru-RU"/>
        </w:rPr>
        <w:t>с доступом к сети «Интернет» и ЭИОС</w:t>
      </w:r>
      <w:r w:rsidRPr="000F739B">
        <w:rPr>
          <w:rFonts w:ascii="Times New Roman" w:eastAsia="Arial" w:hAnsi="Times New Roman" w:cs="Times New Roman"/>
          <w:color w:val="000000"/>
          <w:sz w:val="24"/>
          <w:szCs w:val="20"/>
          <w:lang w:eastAsia="ru-RU"/>
        </w:rPr>
        <w:t xml:space="preserve">. </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Оснащенность: </w:t>
      </w:r>
      <w:r w:rsidRPr="00DB40A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DB40A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B54131" w:rsidRPr="00DB40AF" w:rsidRDefault="00B54131" w:rsidP="00B54131">
      <w:pPr>
        <w:spacing w:after="0" w:line="256" w:lineRule="auto"/>
        <w:ind w:firstLine="709"/>
        <w:jc w:val="both"/>
        <w:rPr>
          <w:rFonts w:ascii="Times New Roman" w:eastAsia="Arial" w:hAnsi="Times New Roman" w:cs="Times New Roman"/>
          <w:bCs/>
          <w:color w:val="000000"/>
          <w:sz w:val="24"/>
          <w:szCs w:val="20"/>
          <w:lang w:eastAsia="ru-RU"/>
        </w:rPr>
      </w:pPr>
      <w:r w:rsidRPr="00DB40AF">
        <w:rPr>
          <w:rFonts w:ascii="Times New Roman" w:eastAsia="Arial" w:hAnsi="Times New Roman" w:cs="Times New Roman"/>
          <w:bCs/>
          <w:color w:val="000000"/>
          <w:sz w:val="24"/>
          <w:szCs w:val="20"/>
          <w:lang w:eastAsia="ru-RU"/>
        </w:rPr>
        <w:t xml:space="preserve">Демонстрационные материалы - </w:t>
      </w:r>
      <w:r w:rsidRPr="00DB40AF">
        <w:rPr>
          <w:rFonts w:ascii="Times New Roman" w:eastAsia="Arial" w:hAnsi="Times New Roman" w:cs="Times New Roman"/>
          <w:color w:val="000000"/>
          <w:sz w:val="24"/>
          <w:szCs w:val="20"/>
          <w:lang w:eastAsia="ru-RU"/>
        </w:rPr>
        <w:t>набор моделей геометрических тел</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bCs/>
          <w:color w:val="000000"/>
          <w:sz w:val="24"/>
          <w:szCs w:val="20"/>
          <w:lang w:eastAsia="ru-RU"/>
        </w:rPr>
        <w:t>Учебно-наглядные пособия - комплект плакатов</w:t>
      </w:r>
      <w:r w:rsidRPr="00DB40AF">
        <w:rPr>
          <w:rFonts w:ascii="Times New Roman" w:eastAsia="Arial" w:hAnsi="Times New Roman" w:cs="Times New Roman"/>
          <w:color w:val="000000"/>
          <w:sz w:val="24"/>
          <w:szCs w:val="20"/>
          <w:lang w:eastAsia="ru-RU"/>
        </w:rPr>
        <w:t>.</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B54131" w:rsidRPr="000F739B"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B54131" w:rsidRPr="000F739B" w:rsidRDefault="00B54131" w:rsidP="00B54131">
      <w:pPr>
        <w:spacing w:after="0" w:line="256" w:lineRule="auto"/>
        <w:ind w:firstLine="709"/>
        <w:jc w:val="both"/>
        <w:rPr>
          <w:rFonts w:ascii="Times New Roman" w:eastAsia="Arial" w:hAnsi="Times New Roman" w:cs="Arial"/>
          <w:b/>
          <w:color w:val="000000"/>
          <w:sz w:val="24"/>
          <w:szCs w:val="20"/>
          <w:highlight w:val="lightGray"/>
          <w:lang w:eastAsia="ru-RU"/>
        </w:rPr>
      </w:pPr>
    </w:p>
    <w:p w:rsidR="00B54131" w:rsidRPr="000F739B" w:rsidRDefault="00B54131" w:rsidP="00B54131">
      <w:pPr>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MSWindows 7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MSOffice 2013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Kaspersky Endpoint Security for Windows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B54131"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0F739B">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0F739B">
        <w:rPr>
          <w:rFonts w:ascii="Times New Roman" w:eastAsia="Arial" w:hAnsi="Times New Roman" w:cs="Times New Roman"/>
          <w:b/>
          <w:bCs/>
          <w:sz w:val="24"/>
          <w:szCs w:val="20"/>
          <w:lang w:eastAsia="ru-RU"/>
        </w:rPr>
        <w:t>3.2. Информационное обеспечение реализации программы</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B96A50" w:rsidRPr="0025494F" w:rsidTr="00AC42E7">
        <w:tc>
          <w:tcPr>
            <w:tcW w:w="455" w:type="dxa"/>
            <w:shd w:val="clear" w:color="auto" w:fill="auto"/>
          </w:tcPr>
          <w:p w:rsidR="00B96A50" w:rsidRPr="0025494F" w:rsidRDefault="00B96A50" w:rsidP="00AC42E7">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55" w:type="dxa"/>
            <w:shd w:val="clear" w:color="auto" w:fill="auto"/>
          </w:tcPr>
          <w:p w:rsidR="00B96A50" w:rsidRPr="0025494F" w:rsidRDefault="00B96A50" w:rsidP="00AC42E7">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B96A50" w:rsidRPr="0025494F" w:rsidRDefault="00B96A50" w:rsidP="00B96A50">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B96A50" w:rsidRDefault="00B96A50" w:rsidP="00B54131">
      <w:pPr>
        <w:spacing w:after="0" w:line="256" w:lineRule="auto"/>
        <w:ind w:left="360" w:firstLine="349"/>
        <w:rPr>
          <w:rFonts w:ascii="Times New Roman" w:eastAsia="Arial" w:hAnsi="Times New Roman" w:cs="Times New Roman"/>
          <w:b/>
          <w:sz w:val="24"/>
          <w:szCs w:val="20"/>
          <w:lang w:eastAsia="ru-RU"/>
        </w:rPr>
      </w:pPr>
    </w:p>
    <w:p w:rsidR="00B54131" w:rsidRPr="000F739B" w:rsidRDefault="00B54131" w:rsidP="00B54131">
      <w:pPr>
        <w:spacing w:after="0" w:line="256" w:lineRule="auto"/>
        <w:ind w:left="360" w:firstLine="349"/>
        <w:rPr>
          <w:rFonts w:ascii="Times New Roman" w:eastAsia="Arial" w:hAnsi="Times New Roman" w:cs="Times New Roman"/>
          <w:b/>
          <w:sz w:val="24"/>
          <w:szCs w:val="20"/>
          <w:lang w:eastAsia="ru-RU"/>
        </w:rPr>
      </w:pPr>
      <w:r w:rsidRPr="000F739B">
        <w:rPr>
          <w:rFonts w:ascii="Times New Roman" w:eastAsia="Arial" w:hAnsi="Times New Roman" w:cs="Times New Roman"/>
          <w:b/>
          <w:sz w:val="24"/>
          <w:szCs w:val="20"/>
          <w:lang w:eastAsia="ru-RU"/>
        </w:rPr>
        <w:t>3.2.3.Периодические издания:</w:t>
      </w:r>
    </w:p>
    <w:p w:rsidR="00B54131" w:rsidRPr="000F739B" w:rsidRDefault="00B54131" w:rsidP="00B54131">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0F739B">
        <w:rPr>
          <w:rFonts w:ascii="Times New Roman" w:eastAsia="Calibri" w:hAnsi="Times New Roman" w:cs="Times New Roman"/>
          <w:b/>
          <w:color w:val="000000"/>
          <w:sz w:val="24"/>
          <w:szCs w:val="24"/>
        </w:rPr>
        <w:t>3.2.4.Перечень профессиональных баз данных и информационных справочных систем:</w:t>
      </w:r>
      <w:r w:rsidRPr="000F739B">
        <w:rPr>
          <w:rFonts w:ascii="Times New Roman" w:eastAsia="Calibri" w:hAnsi="Times New Roman" w:cs="Times New Roman"/>
          <w:sz w:val="24"/>
          <w:szCs w:val="24"/>
        </w:rPr>
        <w:t xml:space="preserve"> </w:t>
      </w:r>
      <w:bookmarkStart w:id="9" w:name="_GoBack"/>
      <w:bookmarkEnd w:id="9"/>
      <w:r w:rsidRPr="000F739B">
        <w:rPr>
          <w:rFonts w:ascii="Times New Roman" w:eastAsia="Calibri" w:hAnsi="Times New Roman" w:cs="Times New Roman"/>
          <w:b/>
          <w:sz w:val="24"/>
          <w:szCs w:val="24"/>
        </w:rPr>
        <w:br w:type="page"/>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0F739B">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B54131" w:rsidRPr="000F739B" w:rsidTr="00A55BB8">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A55BB8">
        <w:trPr>
          <w:jc w:val="center"/>
        </w:trPr>
        <w:tc>
          <w:tcPr>
            <w:tcW w:w="1611" w:type="pct"/>
            <w:tcBorders>
              <w:bottom w:val="single" w:sz="4" w:space="0" w:color="auto"/>
            </w:tcBorders>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shd w:val="clear" w:color="auto" w:fill="auto"/>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субъектом познавательной деятельности).</w:t>
      </w:r>
    </w:p>
    <w:p w:rsidR="00B54131" w:rsidRDefault="00B54131" w:rsidP="00B54131">
      <w:pPr>
        <w:spacing w:after="0" w:line="240" w:lineRule="auto"/>
        <w:ind w:right="57" w:firstLine="709"/>
        <w:rPr>
          <w:rFonts w:ascii="Times New Roman" w:eastAsia="Calibri" w:hAnsi="Times New Roman" w:cs="Times New Roman"/>
          <w:sz w:val="24"/>
          <w:szCs w:val="24"/>
          <w:lang w:eastAsia="ru-RU"/>
        </w:rPr>
        <w:sectPr w:rsidR="00B54131" w:rsidSect="00B54131">
          <w:pgSz w:w="11907" w:h="16840"/>
          <w:pgMar w:top="992" w:right="851" w:bottom="1134" w:left="851" w:header="709" w:footer="709" w:gutter="0"/>
          <w:cols w:space="720"/>
          <w:docGrid w:linePitch="299"/>
        </w:sect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Default="00B54131" w:rsidP="00FC4F71">
      <w:pPr>
        <w:spacing w:after="0" w:line="240" w:lineRule="auto"/>
        <w:jc w:val="center"/>
        <w:rPr>
          <w:rFonts w:ascii="Times New Roman" w:eastAsia="Calibri" w:hAnsi="Times New Roman" w:cs="Times New Roman"/>
          <w:b/>
          <w:bCs/>
          <w:sz w:val="28"/>
          <w:szCs w:val="28"/>
          <w:lang w:eastAsia="ru-RU"/>
        </w:rPr>
      </w:pPr>
    </w:p>
    <w:p w:rsidR="00B54131" w:rsidRPr="00FC4F71" w:rsidRDefault="00B54131" w:rsidP="00FC4F71">
      <w:pPr>
        <w:spacing w:after="0" w:line="240" w:lineRule="auto"/>
        <w:jc w:val="center"/>
        <w:rPr>
          <w:rFonts w:ascii="Times New Roman" w:eastAsia="Calibri" w:hAnsi="Times New Roman" w:cs="Times New Roman"/>
          <w:b/>
          <w:bCs/>
          <w:sz w:val="28"/>
          <w:szCs w:val="28"/>
          <w:lang w:eastAsia="ru-RU"/>
        </w:rPr>
      </w:pPr>
    </w:p>
    <w:p w:rsidR="00FC4F71" w:rsidRPr="00FC4F71" w:rsidRDefault="00FC4F71" w:rsidP="00FC4F71">
      <w:pPr>
        <w:spacing w:after="0" w:line="240" w:lineRule="auto"/>
        <w:jc w:val="center"/>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sz w:val="20"/>
          <w:szCs w:val="20"/>
          <w:lang w:eastAsia="ru-RU"/>
        </w:rPr>
        <w:sectPr w:rsidR="00FC4F71" w:rsidRPr="00B96A50" w:rsidSect="00FC4F71">
          <w:pgSz w:w="16840" w:h="11907" w:orient="landscape"/>
          <w:pgMar w:top="851" w:right="1134" w:bottom="851" w:left="992" w:header="709" w:footer="709" w:gutter="0"/>
          <w:cols w:space="720"/>
          <w:docGrid w:linePitch="299"/>
        </w:sectPr>
      </w:pPr>
    </w:p>
    <w:p w:rsidR="00FC4F71" w:rsidRDefault="00FC4F71" w:rsidP="00B54131">
      <w:pPr>
        <w:suppressAutoHyphens/>
        <w:spacing w:after="0" w:line="240" w:lineRule="auto"/>
        <w:ind w:left="426"/>
        <w:jc w:val="center"/>
        <w:textAlignment w:val="baseline"/>
      </w:pPr>
    </w:p>
    <w:sectPr w:rsidR="00FC4F71"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1E" w:rsidRDefault="00DE411E" w:rsidP="00FC4F71">
      <w:pPr>
        <w:spacing w:after="0" w:line="240" w:lineRule="auto"/>
      </w:pPr>
      <w:r>
        <w:separator/>
      </w:r>
    </w:p>
  </w:endnote>
  <w:endnote w:type="continuationSeparator" w:id="0">
    <w:p w:rsidR="00DE411E" w:rsidRDefault="00DE411E"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71" w:rsidRDefault="00FC4F71"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FC4F71" w:rsidRDefault="00FC4F71" w:rsidP="00FC4F7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FC4F71" w:rsidRDefault="00FC4F71">
        <w:pPr>
          <w:pStyle w:val="a3"/>
          <w:jc w:val="center"/>
        </w:pPr>
        <w:r>
          <w:fldChar w:fldCharType="begin"/>
        </w:r>
        <w:r>
          <w:instrText>PAGE   \* MERGEFORMAT</w:instrText>
        </w:r>
        <w:r>
          <w:fldChar w:fldCharType="separate"/>
        </w:r>
        <w:r w:rsidR="00B96A50">
          <w:rPr>
            <w:noProof/>
          </w:rPr>
          <w:t>39</w:t>
        </w:r>
        <w:r>
          <w:fldChar w:fldCharType="end"/>
        </w:r>
      </w:p>
    </w:sdtContent>
  </w:sdt>
  <w:p w:rsidR="00FC4F71" w:rsidRDefault="00FC4F71" w:rsidP="00FC4F7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1E" w:rsidRDefault="00DE411E" w:rsidP="00FC4F71">
      <w:pPr>
        <w:spacing w:after="0" w:line="240" w:lineRule="auto"/>
      </w:pPr>
      <w:r>
        <w:separator/>
      </w:r>
    </w:p>
  </w:footnote>
  <w:footnote w:type="continuationSeparator" w:id="0">
    <w:p w:rsidR="00DE411E" w:rsidRDefault="00DE411E" w:rsidP="00FC4F71">
      <w:pPr>
        <w:spacing w:after="0" w:line="240" w:lineRule="auto"/>
      </w:pPr>
      <w:r>
        <w:continuationSeparator/>
      </w:r>
    </w:p>
  </w:footnote>
  <w:footnote w:id="1">
    <w:p w:rsidR="00B54131" w:rsidRDefault="00B54131"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E24A4"/>
    <w:rsid w:val="00372011"/>
    <w:rsid w:val="00623D71"/>
    <w:rsid w:val="00784F65"/>
    <w:rsid w:val="00AE7D56"/>
    <w:rsid w:val="00B54131"/>
    <w:rsid w:val="00B96A50"/>
    <w:rsid w:val="00D504D3"/>
    <w:rsid w:val="00DE411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0E07"/>
  <w15:docId w15:val="{80EA41A8-1F64-4EF8-8069-9D9C734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96A50"/>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B96A50"/>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B96A50"/>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B96A50"/>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B96A50"/>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B96A50"/>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B96A50"/>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B96A50"/>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character" w:customStyle="1" w:styleId="20">
    <w:name w:val="Заголовок 2 Знак"/>
    <w:basedOn w:val="a0"/>
    <w:link w:val="2"/>
    <w:uiPriority w:val="9"/>
    <w:rsid w:val="00B96A50"/>
    <w:rPr>
      <w:rFonts w:ascii="Arial" w:eastAsia="Arial" w:hAnsi="Arial" w:cs="Arial"/>
      <w:sz w:val="34"/>
    </w:rPr>
  </w:style>
  <w:style w:type="character" w:customStyle="1" w:styleId="30">
    <w:name w:val="Заголовок 3 Знак"/>
    <w:basedOn w:val="a0"/>
    <w:link w:val="3"/>
    <w:uiPriority w:val="9"/>
    <w:rsid w:val="00B96A50"/>
    <w:rPr>
      <w:rFonts w:ascii="Arial" w:eastAsia="Arial" w:hAnsi="Arial" w:cs="Arial"/>
      <w:sz w:val="30"/>
      <w:szCs w:val="30"/>
    </w:rPr>
  </w:style>
  <w:style w:type="character" w:customStyle="1" w:styleId="40">
    <w:name w:val="Заголовок 4 Знак"/>
    <w:basedOn w:val="a0"/>
    <w:link w:val="4"/>
    <w:uiPriority w:val="9"/>
    <w:rsid w:val="00B96A50"/>
    <w:rPr>
      <w:rFonts w:ascii="Arial" w:eastAsia="Arial" w:hAnsi="Arial" w:cs="Arial"/>
      <w:b/>
      <w:bCs/>
      <w:sz w:val="26"/>
      <w:szCs w:val="26"/>
    </w:rPr>
  </w:style>
  <w:style w:type="character" w:customStyle="1" w:styleId="50">
    <w:name w:val="Заголовок 5 Знак"/>
    <w:basedOn w:val="a0"/>
    <w:link w:val="5"/>
    <w:uiPriority w:val="9"/>
    <w:rsid w:val="00B96A50"/>
    <w:rPr>
      <w:rFonts w:ascii="Arial" w:eastAsia="Arial" w:hAnsi="Arial" w:cs="Arial"/>
      <w:b/>
      <w:bCs/>
      <w:sz w:val="24"/>
      <w:szCs w:val="24"/>
    </w:rPr>
  </w:style>
  <w:style w:type="character" w:customStyle="1" w:styleId="60">
    <w:name w:val="Заголовок 6 Знак"/>
    <w:basedOn w:val="a0"/>
    <w:link w:val="6"/>
    <w:uiPriority w:val="9"/>
    <w:rsid w:val="00B96A50"/>
    <w:rPr>
      <w:rFonts w:ascii="Arial" w:eastAsia="Arial" w:hAnsi="Arial" w:cs="Arial"/>
      <w:b/>
      <w:bCs/>
    </w:rPr>
  </w:style>
  <w:style w:type="character" w:customStyle="1" w:styleId="70">
    <w:name w:val="Заголовок 7 Знак"/>
    <w:basedOn w:val="a0"/>
    <w:link w:val="7"/>
    <w:uiPriority w:val="9"/>
    <w:rsid w:val="00B96A50"/>
    <w:rPr>
      <w:rFonts w:ascii="Arial" w:eastAsia="Arial" w:hAnsi="Arial" w:cs="Arial"/>
      <w:b/>
      <w:bCs/>
      <w:i/>
      <w:iCs/>
    </w:rPr>
  </w:style>
  <w:style w:type="character" w:customStyle="1" w:styleId="80">
    <w:name w:val="Заголовок 8 Знак"/>
    <w:basedOn w:val="a0"/>
    <w:link w:val="8"/>
    <w:uiPriority w:val="9"/>
    <w:rsid w:val="00B96A50"/>
    <w:rPr>
      <w:rFonts w:ascii="Arial" w:eastAsia="Arial" w:hAnsi="Arial" w:cs="Arial"/>
      <w:i/>
      <w:iCs/>
    </w:rPr>
  </w:style>
  <w:style w:type="character" w:customStyle="1" w:styleId="90">
    <w:name w:val="Заголовок 9 Знак"/>
    <w:basedOn w:val="a0"/>
    <w:link w:val="9"/>
    <w:uiPriority w:val="9"/>
    <w:rsid w:val="00B96A50"/>
    <w:rPr>
      <w:rFonts w:ascii="Arial" w:eastAsia="Arial" w:hAnsi="Arial" w:cs="Arial"/>
      <w:i/>
      <w:iCs/>
      <w:sz w:val="21"/>
      <w:szCs w:val="21"/>
    </w:rPr>
  </w:style>
  <w:style w:type="table" w:customStyle="1" w:styleId="TableNormal1">
    <w:name w:val="Table Normal1"/>
    <w:uiPriority w:val="2"/>
    <w:semiHidden/>
    <w:unhideWhenUsed/>
    <w:qFormat/>
    <w:rsid w:val="00B96A5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29">
    <w:name w:val="Нет списка2"/>
    <w:next w:val="a2"/>
    <w:uiPriority w:val="99"/>
    <w:semiHidden/>
    <w:unhideWhenUsed/>
    <w:rsid w:val="00B96A50"/>
  </w:style>
  <w:style w:type="table" w:customStyle="1" w:styleId="TableNormal2">
    <w:name w:val="Table Normal2"/>
    <w:uiPriority w:val="2"/>
    <w:semiHidden/>
    <w:unhideWhenUsed/>
    <w:qFormat/>
    <w:rsid w:val="00B96A5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B96A50"/>
    <w:rPr>
      <w:rFonts w:ascii="Arial" w:eastAsia="Arial" w:hAnsi="Arial" w:cs="Arial"/>
      <w:sz w:val="40"/>
      <w:szCs w:val="40"/>
    </w:rPr>
  </w:style>
  <w:style w:type="paragraph" w:styleId="af9">
    <w:name w:val="No Spacing"/>
    <w:uiPriority w:val="1"/>
    <w:qFormat/>
    <w:rsid w:val="00B96A50"/>
    <w:pPr>
      <w:spacing w:after="0" w:line="240" w:lineRule="auto"/>
    </w:pPr>
  </w:style>
  <w:style w:type="paragraph" w:customStyle="1" w:styleId="1f1">
    <w:name w:val="Заголовок1"/>
    <w:basedOn w:val="a"/>
    <w:next w:val="a"/>
    <w:uiPriority w:val="10"/>
    <w:qFormat/>
    <w:rsid w:val="00B96A50"/>
    <w:pPr>
      <w:spacing w:before="300" w:line="259" w:lineRule="auto"/>
      <w:contextualSpacing/>
    </w:pPr>
    <w:rPr>
      <w:sz w:val="48"/>
      <w:szCs w:val="48"/>
    </w:rPr>
  </w:style>
  <w:style w:type="character" w:customStyle="1" w:styleId="afa">
    <w:name w:val="Заголовок Знак"/>
    <w:basedOn w:val="a0"/>
    <w:link w:val="afb"/>
    <w:uiPriority w:val="10"/>
    <w:rsid w:val="00B96A50"/>
    <w:rPr>
      <w:sz w:val="48"/>
      <w:szCs w:val="48"/>
    </w:rPr>
  </w:style>
  <w:style w:type="paragraph" w:customStyle="1" w:styleId="1f2">
    <w:name w:val="Подзаголовок1"/>
    <w:basedOn w:val="a"/>
    <w:next w:val="a"/>
    <w:uiPriority w:val="11"/>
    <w:qFormat/>
    <w:rsid w:val="00B96A50"/>
    <w:pPr>
      <w:spacing w:before="200" w:line="259" w:lineRule="auto"/>
    </w:pPr>
    <w:rPr>
      <w:sz w:val="24"/>
      <w:szCs w:val="24"/>
    </w:rPr>
  </w:style>
  <w:style w:type="character" w:customStyle="1" w:styleId="afc">
    <w:name w:val="Подзаголовок Знак"/>
    <w:basedOn w:val="a0"/>
    <w:link w:val="afd"/>
    <w:uiPriority w:val="11"/>
    <w:rsid w:val="00B96A50"/>
    <w:rPr>
      <w:sz w:val="24"/>
      <w:szCs w:val="24"/>
    </w:rPr>
  </w:style>
  <w:style w:type="paragraph" w:customStyle="1" w:styleId="210">
    <w:name w:val="Цитата 21"/>
    <w:basedOn w:val="a"/>
    <w:next w:val="a"/>
    <w:uiPriority w:val="29"/>
    <w:qFormat/>
    <w:rsid w:val="00B96A50"/>
    <w:pPr>
      <w:spacing w:after="160" w:line="259" w:lineRule="auto"/>
      <w:ind w:left="720" w:right="720"/>
    </w:pPr>
    <w:rPr>
      <w:i/>
    </w:rPr>
  </w:style>
  <w:style w:type="character" w:customStyle="1" w:styleId="2a">
    <w:name w:val="Цитата 2 Знак"/>
    <w:basedOn w:val="a0"/>
    <w:link w:val="2b"/>
    <w:uiPriority w:val="29"/>
    <w:rsid w:val="00B96A50"/>
    <w:rPr>
      <w:i/>
    </w:rPr>
  </w:style>
  <w:style w:type="paragraph" w:customStyle="1" w:styleId="1f3">
    <w:name w:val="Выделенная цитата1"/>
    <w:basedOn w:val="a"/>
    <w:next w:val="a"/>
    <w:uiPriority w:val="30"/>
    <w:qFormat/>
    <w:rsid w:val="00B96A50"/>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B96A50"/>
    <w:rPr>
      <w:i/>
    </w:rPr>
  </w:style>
  <w:style w:type="character" w:customStyle="1" w:styleId="HeaderChar">
    <w:name w:val="Header Char"/>
    <w:basedOn w:val="a0"/>
    <w:uiPriority w:val="99"/>
    <w:rsid w:val="00B96A50"/>
  </w:style>
  <w:style w:type="character" w:customStyle="1" w:styleId="FooterChar">
    <w:name w:val="Footer Char"/>
    <w:basedOn w:val="a0"/>
    <w:uiPriority w:val="99"/>
    <w:rsid w:val="00B96A50"/>
  </w:style>
  <w:style w:type="paragraph" w:customStyle="1" w:styleId="1f4">
    <w:name w:val="Название объекта1"/>
    <w:basedOn w:val="a"/>
    <w:next w:val="a"/>
    <w:uiPriority w:val="35"/>
    <w:semiHidden/>
    <w:unhideWhenUsed/>
    <w:qFormat/>
    <w:rsid w:val="00B96A50"/>
    <w:pPr>
      <w:spacing w:after="160"/>
    </w:pPr>
    <w:rPr>
      <w:b/>
      <w:bCs/>
      <w:color w:val="4472C4"/>
      <w:sz w:val="18"/>
      <w:szCs w:val="18"/>
    </w:rPr>
  </w:style>
  <w:style w:type="character" w:customStyle="1" w:styleId="CaptionChar">
    <w:name w:val="Caption Char"/>
    <w:uiPriority w:val="99"/>
    <w:rsid w:val="00B96A50"/>
  </w:style>
  <w:style w:type="table" w:customStyle="1" w:styleId="TableGridLight">
    <w:name w:val="Table Grid Light"/>
    <w:basedOn w:val="a1"/>
    <w:uiPriority w:val="59"/>
    <w:rsid w:val="00B96A5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B96A5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B96A50"/>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B96A5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B96A5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B96A5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B96A50"/>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96A50"/>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96A50"/>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96A50"/>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96A50"/>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96A50"/>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96A50"/>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B96A50"/>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96A50"/>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96A50"/>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96A50"/>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96A50"/>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96A50"/>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96A50"/>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B96A50"/>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96A50"/>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96A50"/>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96A50"/>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96A50"/>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96A50"/>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96A50"/>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B96A50"/>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96A50"/>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96A50"/>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96A50"/>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96A50"/>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96A50"/>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96A50"/>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B96A50"/>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96A50"/>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96A50"/>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96A50"/>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96A50"/>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96A50"/>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96A5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B96A50"/>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96A50"/>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96A50"/>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96A50"/>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96A50"/>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96A50"/>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96A50"/>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B96A50"/>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96A50"/>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96A50"/>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96A50"/>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96A50"/>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96A50"/>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96A50"/>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B96A5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96A50"/>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96A50"/>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96A5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96A50"/>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96A50"/>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96A50"/>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B96A5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96A50"/>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96A50"/>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96A50"/>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96A50"/>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96A50"/>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96A50"/>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B96A50"/>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96A50"/>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96A50"/>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96A50"/>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96A50"/>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96A50"/>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96A50"/>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B96A50"/>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96A50"/>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96A50"/>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96A50"/>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96A50"/>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96A50"/>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96A50"/>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B96A50"/>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96A50"/>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96A50"/>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96A50"/>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96A50"/>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96A50"/>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96A50"/>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96A50"/>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96A50"/>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96A50"/>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96A50"/>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96A50"/>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96A50"/>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96A50"/>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96A50"/>
    <w:rPr>
      <w:sz w:val="18"/>
    </w:rPr>
  </w:style>
  <w:style w:type="paragraph" w:customStyle="1" w:styleId="1f5">
    <w:name w:val="Текст концевой сноски1"/>
    <w:basedOn w:val="a"/>
    <w:next w:val="aff0"/>
    <w:link w:val="aff1"/>
    <w:uiPriority w:val="99"/>
    <w:semiHidden/>
    <w:unhideWhenUsed/>
    <w:rsid w:val="00B96A50"/>
    <w:pPr>
      <w:spacing w:after="0" w:line="240" w:lineRule="auto"/>
    </w:pPr>
    <w:rPr>
      <w:sz w:val="20"/>
    </w:rPr>
  </w:style>
  <w:style w:type="character" w:customStyle="1" w:styleId="aff1">
    <w:name w:val="Текст концевой сноски Знак"/>
    <w:basedOn w:val="a0"/>
    <w:link w:val="1f5"/>
    <w:uiPriority w:val="99"/>
    <w:semiHidden/>
    <w:rsid w:val="00B96A50"/>
    <w:rPr>
      <w:sz w:val="20"/>
    </w:rPr>
  </w:style>
  <w:style w:type="character" w:styleId="aff2">
    <w:name w:val="endnote reference"/>
    <w:basedOn w:val="a0"/>
    <w:uiPriority w:val="99"/>
    <w:semiHidden/>
    <w:unhideWhenUsed/>
    <w:rsid w:val="00B96A50"/>
    <w:rPr>
      <w:vertAlign w:val="superscript"/>
    </w:rPr>
  </w:style>
  <w:style w:type="paragraph" w:customStyle="1" w:styleId="212">
    <w:name w:val="Оглавление 21"/>
    <w:basedOn w:val="a"/>
    <w:next w:val="a"/>
    <w:uiPriority w:val="39"/>
    <w:unhideWhenUsed/>
    <w:rsid w:val="00B96A50"/>
    <w:pPr>
      <w:spacing w:after="57" w:line="259" w:lineRule="auto"/>
      <w:ind w:left="283"/>
    </w:pPr>
  </w:style>
  <w:style w:type="paragraph" w:customStyle="1" w:styleId="310">
    <w:name w:val="Оглавление 31"/>
    <w:basedOn w:val="a"/>
    <w:next w:val="a"/>
    <w:uiPriority w:val="39"/>
    <w:unhideWhenUsed/>
    <w:rsid w:val="00B96A50"/>
    <w:pPr>
      <w:spacing w:after="57" w:line="259" w:lineRule="auto"/>
      <w:ind w:left="567"/>
    </w:pPr>
  </w:style>
  <w:style w:type="paragraph" w:customStyle="1" w:styleId="411">
    <w:name w:val="Оглавление 41"/>
    <w:basedOn w:val="a"/>
    <w:next w:val="a"/>
    <w:uiPriority w:val="39"/>
    <w:unhideWhenUsed/>
    <w:rsid w:val="00B96A50"/>
    <w:pPr>
      <w:spacing w:after="57" w:line="259" w:lineRule="auto"/>
      <w:ind w:left="850"/>
    </w:pPr>
  </w:style>
  <w:style w:type="paragraph" w:customStyle="1" w:styleId="510">
    <w:name w:val="Оглавление 51"/>
    <w:basedOn w:val="a"/>
    <w:next w:val="a"/>
    <w:uiPriority w:val="39"/>
    <w:unhideWhenUsed/>
    <w:rsid w:val="00B96A50"/>
    <w:pPr>
      <w:spacing w:after="57" w:line="259" w:lineRule="auto"/>
      <w:ind w:left="1134"/>
    </w:pPr>
  </w:style>
  <w:style w:type="paragraph" w:customStyle="1" w:styleId="61">
    <w:name w:val="Оглавление 61"/>
    <w:basedOn w:val="a"/>
    <w:next w:val="a"/>
    <w:uiPriority w:val="39"/>
    <w:unhideWhenUsed/>
    <w:rsid w:val="00B96A50"/>
    <w:pPr>
      <w:spacing w:after="57" w:line="259" w:lineRule="auto"/>
      <w:ind w:left="1417"/>
    </w:pPr>
  </w:style>
  <w:style w:type="paragraph" w:customStyle="1" w:styleId="71">
    <w:name w:val="Оглавление 71"/>
    <w:basedOn w:val="a"/>
    <w:next w:val="a"/>
    <w:uiPriority w:val="39"/>
    <w:unhideWhenUsed/>
    <w:rsid w:val="00B96A50"/>
    <w:pPr>
      <w:spacing w:after="57" w:line="259" w:lineRule="auto"/>
      <w:ind w:left="1701"/>
    </w:pPr>
  </w:style>
  <w:style w:type="paragraph" w:customStyle="1" w:styleId="81">
    <w:name w:val="Оглавление 81"/>
    <w:basedOn w:val="a"/>
    <w:next w:val="a"/>
    <w:uiPriority w:val="39"/>
    <w:unhideWhenUsed/>
    <w:rsid w:val="00B96A50"/>
    <w:pPr>
      <w:spacing w:after="57" w:line="259" w:lineRule="auto"/>
      <w:ind w:left="1984"/>
    </w:pPr>
  </w:style>
  <w:style w:type="paragraph" w:customStyle="1" w:styleId="91">
    <w:name w:val="Оглавление 91"/>
    <w:basedOn w:val="a"/>
    <w:next w:val="a"/>
    <w:uiPriority w:val="39"/>
    <w:unhideWhenUsed/>
    <w:rsid w:val="00B96A50"/>
    <w:pPr>
      <w:spacing w:after="57" w:line="259" w:lineRule="auto"/>
      <w:ind w:left="2268"/>
    </w:pPr>
  </w:style>
  <w:style w:type="paragraph" w:styleId="aff3">
    <w:name w:val="TOC Heading"/>
    <w:uiPriority w:val="39"/>
    <w:unhideWhenUsed/>
    <w:rsid w:val="00B96A50"/>
    <w:pPr>
      <w:spacing w:after="160" w:line="259" w:lineRule="auto"/>
    </w:pPr>
  </w:style>
  <w:style w:type="paragraph" w:customStyle="1" w:styleId="1f6">
    <w:name w:val="Перечень рисунков1"/>
    <w:basedOn w:val="a"/>
    <w:next w:val="a"/>
    <w:uiPriority w:val="99"/>
    <w:unhideWhenUsed/>
    <w:rsid w:val="00B96A50"/>
    <w:pPr>
      <w:spacing w:after="0" w:line="259" w:lineRule="auto"/>
    </w:pPr>
  </w:style>
  <w:style w:type="paragraph" w:styleId="afb">
    <w:name w:val="Title"/>
    <w:basedOn w:val="a"/>
    <w:next w:val="a"/>
    <w:link w:val="afa"/>
    <w:uiPriority w:val="10"/>
    <w:qFormat/>
    <w:rsid w:val="00B96A50"/>
    <w:pPr>
      <w:spacing w:after="0" w:line="240" w:lineRule="auto"/>
      <w:contextualSpacing/>
    </w:pPr>
    <w:rPr>
      <w:sz w:val="48"/>
      <w:szCs w:val="48"/>
    </w:rPr>
  </w:style>
  <w:style w:type="character" w:customStyle="1" w:styleId="1f7">
    <w:name w:val="Заголовок Знак1"/>
    <w:basedOn w:val="a0"/>
    <w:uiPriority w:val="10"/>
    <w:rsid w:val="00B96A50"/>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B96A50"/>
    <w:pPr>
      <w:numPr>
        <w:ilvl w:val="1"/>
      </w:numPr>
      <w:spacing w:after="160"/>
    </w:pPr>
    <w:rPr>
      <w:sz w:val="24"/>
      <w:szCs w:val="24"/>
    </w:rPr>
  </w:style>
  <w:style w:type="character" w:customStyle="1" w:styleId="1f8">
    <w:name w:val="Подзаголовок Знак1"/>
    <w:basedOn w:val="a0"/>
    <w:uiPriority w:val="11"/>
    <w:rsid w:val="00B96A50"/>
    <w:rPr>
      <w:rFonts w:eastAsiaTheme="minorEastAsia"/>
      <w:color w:val="5A5A5A" w:themeColor="text1" w:themeTint="A5"/>
      <w:spacing w:val="15"/>
    </w:rPr>
  </w:style>
  <w:style w:type="paragraph" w:styleId="2b">
    <w:name w:val="Quote"/>
    <w:basedOn w:val="a"/>
    <w:next w:val="a"/>
    <w:link w:val="2a"/>
    <w:uiPriority w:val="29"/>
    <w:qFormat/>
    <w:rsid w:val="00B96A50"/>
    <w:pPr>
      <w:spacing w:before="200" w:after="160"/>
      <w:ind w:left="864" w:right="864"/>
      <w:jc w:val="center"/>
    </w:pPr>
    <w:rPr>
      <w:i/>
    </w:rPr>
  </w:style>
  <w:style w:type="character" w:customStyle="1" w:styleId="213">
    <w:name w:val="Цитата 2 Знак1"/>
    <w:basedOn w:val="a0"/>
    <w:uiPriority w:val="29"/>
    <w:rsid w:val="00B96A50"/>
    <w:rPr>
      <w:i/>
      <w:iCs/>
      <w:color w:val="404040" w:themeColor="text1" w:themeTint="BF"/>
    </w:rPr>
  </w:style>
  <w:style w:type="paragraph" w:styleId="aff">
    <w:name w:val="Intense Quote"/>
    <w:basedOn w:val="a"/>
    <w:next w:val="a"/>
    <w:link w:val="afe"/>
    <w:uiPriority w:val="30"/>
    <w:qFormat/>
    <w:rsid w:val="00B96A50"/>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B96A50"/>
    <w:rPr>
      <w:i/>
      <w:iCs/>
      <w:color w:val="4F81BD" w:themeColor="accent1"/>
    </w:rPr>
  </w:style>
  <w:style w:type="table" w:customStyle="1" w:styleId="121">
    <w:name w:val="Таблица простая 12"/>
    <w:basedOn w:val="a1"/>
    <w:uiPriority w:val="41"/>
    <w:rsid w:val="00B96A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B96A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B96A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B96A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B96A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B96A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B96A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B96A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B96A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B96A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B96A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B96A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B96A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B96A5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B96A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B96A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B96A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B96A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B96A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B96A50"/>
    <w:pPr>
      <w:spacing w:after="0" w:line="240" w:lineRule="auto"/>
    </w:pPr>
    <w:rPr>
      <w:sz w:val="20"/>
      <w:szCs w:val="20"/>
    </w:rPr>
  </w:style>
  <w:style w:type="character" w:customStyle="1" w:styleId="1fa">
    <w:name w:val="Текст концевой сноски Знак1"/>
    <w:basedOn w:val="a0"/>
    <w:link w:val="aff0"/>
    <w:uiPriority w:val="99"/>
    <w:semiHidden/>
    <w:rsid w:val="00B96A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BA93-74F2-42AA-B481-EB47FACC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45</Pages>
  <Words>12418</Words>
  <Characters>70789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6</cp:revision>
  <cp:lastPrinted>2024-11-14T09:50:00Z</cp:lastPrinted>
  <dcterms:created xsi:type="dcterms:W3CDTF">2023-08-02T12:20:00Z</dcterms:created>
  <dcterms:modified xsi:type="dcterms:W3CDTF">2025-04-25T09:23:00Z</dcterms:modified>
</cp:coreProperties>
</file>