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  <w:r w:rsidR="00B42F6B">
        <w:rPr>
          <w:sz w:val="28"/>
          <w:szCs w:val="28"/>
        </w:rPr>
        <w:t xml:space="preserve"> (очная форма)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F73E61" w:rsidRDefault="00770C10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984458" w:rsidRPr="00984458" w:rsidRDefault="00984458" w:rsidP="00984458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77444" w:rsidRPr="001816FE" w:rsidRDefault="00E77444" w:rsidP="001816FE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26063A" w:rsidRDefault="0026063A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26063A" w:rsidRPr="0026063A" w:rsidRDefault="0026063A" w:rsidP="00047A2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26063A" w:rsidRPr="0026063A" w:rsidRDefault="0026063A" w:rsidP="00047A2E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6063A" w:rsidRPr="0026063A" w:rsidRDefault="0026063A" w:rsidP="00047A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6063A" w:rsidRDefault="0070644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26063A" w:rsidRPr="0026063A">
        <w:rPr>
          <w:rFonts w:eastAsia="Calibri"/>
          <w:b/>
          <w:sz w:val="28"/>
          <w:szCs w:val="28"/>
        </w:rPr>
        <w:t xml:space="preserve">уметь: </w:t>
      </w:r>
    </w:p>
    <w:p w:rsidR="00563CFB" w:rsidRPr="00C1416E" w:rsidRDefault="00A46084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563CFB">
        <w:rPr>
          <w:rFonts w:eastAsia="Calibri"/>
          <w:b/>
          <w:sz w:val="28"/>
          <w:szCs w:val="28"/>
        </w:rPr>
        <w:t xml:space="preserve">У1 - </w:t>
      </w:r>
      <w:r w:rsidR="00563CFB" w:rsidRPr="00C1416E">
        <w:rPr>
          <w:rFonts w:eastAsia="Calibri"/>
          <w:sz w:val="28"/>
          <w:szCs w:val="28"/>
        </w:rPr>
        <w:t>читать технические чертежи;</w:t>
      </w:r>
    </w:p>
    <w:p w:rsidR="00563CFB" w:rsidRPr="00C1416E" w:rsidRDefault="00563CF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У2 -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:rsidR="00563CFB" w:rsidRPr="00D63634" w:rsidRDefault="00C1416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 xml:space="preserve">        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:rsidR="00563CFB" w:rsidRDefault="00706442" w:rsidP="00047A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3CFB" w:rsidRPr="00563CFB">
        <w:rPr>
          <w:b/>
          <w:sz w:val="28"/>
          <w:szCs w:val="28"/>
        </w:rPr>
        <w:t xml:space="preserve">знать: 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З1 - </w:t>
      </w:r>
      <w:r w:rsidRPr="00C1416E">
        <w:rPr>
          <w:sz w:val="28"/>
          <w:szCs w:val="28"/>
        </w:rPr>
        <w:t>основы проекционного черчения;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sz w:val="28"/>
          <w:szCs w:val="28"/>
        </w:rPr>
        <w:t xml:space="preserve">        </w:t>
      </w:r>
      <w:r w:rsidRPr="00C1416E">
        <w:rPr>
          <w:b/>
          <w:sz w:val="28"/>
          <w:szCs w:val="28"/>
        </w:rPr>
        <w:t xml:space="preserve">З2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        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:rsidR="00563CFB" w:rsidRPr="00563CFB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4BE" w:rsidRPr="007944BE" w:rsidRDefault="007944BE" w:rsidP="00047A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7944BE" w:rsidRPr="007944BE" w:rsidRDefault="007944BE" w:rsidP="00047A2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</w:pPr>
      <w:r w:rsidRPr="007944BE">
        <w:tab/>
      </w:r>
      <w:r w:rsidRPr="007944BE">
        <w:tab/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01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7944BE" w:rsidRPr="007944BE" w:rsidRDefault="007944BE" w:rsidP="00047A2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 xml:space="preserve">Использовать современные средства  поиска, анализа и интерпретации информации и информационные технологии для выполнения </w:t>
      </w:r>
      <w:r w:rsidRPr="007944BE">
        <w:rPr>
          <w:sz w:val="28"/>
          <w:szCs w:val="28"/>
        </w:rPr>
        <w:lastRenderedPageBreak/>
        <w:t>задач профессиональной деятельности.</w:t>
      </w:r>
    </w:p>
    <w:p w:rsidR="007944BE" w:rsidRPr="007944BE" w:rsidRDefault="007944BE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03</w:t>
      </w:r>
      <w:r w:rsidRPr="007944B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4BE" w:rsidRPr="0079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 04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7944BE" w:rsidRPr="00706442">
        <w:rPr>
          <w:b/>
          <w:sz w:val="28"/>
          <w:szCs w:val="28"/>
        </w:rPr>
        <w:t xml:space="preserve">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05</w:t>
      </w:r>
      <w:r w:rsid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   </w:t>
      </w:r>
      <w:r w:rsidRPr="00706442">
        <w:rPr>
          <w:rFonts w:eastAsia="Calibri"/>
          <w:b/>
          <w:sz w:val="28"/>
          <w:szCs w:val="28"/>
          <w:lang w:eastAsia="en-US"/>
        </w:rPr>
        <w:t>ОК 06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07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</w:t>
      </w:r>
      <w:r w:rsidR="0070644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08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3916" w:rsidRDefault="007944B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</w:t>
      </w:r>
      <w:r w:rsidRPr="00706442">
        <w:rPr>
          <w:rFonts w:eastAsia="Calibri"/>
          <w:b/>
          <w:sz w:val="28"/>
          <w:szCs w:val="28"/>
          <w:lang w:eastAsia="en-US"/>
        </w:rPr>
        <w:t>ОК 09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2.2.</w:t>
      </w:r>
      <w:r w:rsidR="007944BE" w:rsidRPr="007944BE">
        <w:rPr>
          <w:rFonts w:eastAsia="Calibri"/>
          <w:b/>
          <w:sz w:val="28"/>
          <w:szCs w:val="28"/>
        </w:rPr>
        <w:t xml:space="preserve"> </w:t>
      </w:r>
      <w:r w:rsidR="007944BE"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2.3.</w:t>
      </w:r>
      <w:r w:rsidR="007944BE"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3.1.</w:t>
      </w:r>
      <w:r w:rsidR="007944BE"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:rsidR="007944BE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23916"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1102E2" w:rsidRPr="004201CC" w:rsidRDefault="001102E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6E5B">
        <w:rPr>
          <w:rFonts w:eastAsia="Calibri"/>
          <w:b/>
          <w:sz w:val="28"/>
          <w:szCs w:val="28"/>
        </w:rPr>
        <w:t>ПК 4.1.</w:t>
      </w:r>
      <w:r w:rsidRPr="004201CC">
        <w:rPr>
          <w:rFonts w:eastAsia="Calibri"/>
          <w:sz w:val="28"/>
          <w:szCs w:val="28"/>
        </w:rPr>
        <w:t xml:space="preserve"> Проверять взаимодействие узлов локомотива.</w:t>
      </w:r>
      <w:r w:rsidR="001348A6" w:rsidRPr="004201CC">
        <w:rPr>
          <w:rFonts w:eastAsia="Calibri"/>
          <w:sz w:val="28"/>
          <w:szCs w:val="28"/>
        </w:rPr>
        <w:t xml:space="preserve"> </w:t>
      </w:r>
    </w:p>
    <w:p w:rsidR="00523916" w:rsidRDefault="00523916" w:rsidP="00047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A395D" w:rsidRPr="00523916" w:rsidRDefault="00706442" w:rsidP="00047A2E">
      <w:pPr>
        <w:tabs>
          <w:tab w:val="left" w:pos="6015"/>
        </w:tabs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 xml:space="preserve">         </w:t>
      </w:r>
      <w:r w:rsidR="000A395D" w:rsidRPr="00706442">
        <w:rPr>
          <w:b/>
          <w:sz w:val="28"/>
          <w:szCs w:val="28"/>
        </w:rPr>
        <w:t>ЛР 4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A395D" w:rsidRDefault="00706442" w:rsidP="00047A2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A395D" w:rsidRDefault="00706442" w:rsidP="00047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5D" w:rsidRPr="00706442">
        <w:rPr>
          <w:b/>
          <w:sz w:val="28"/>
          <w:szCs w:val="28"/>
        </w:rPr>
        <w:t>ЛР 27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0A395D" w:rsidRPr="00EA266F">
        <w:rPr>
          <w:sz w:val="28"/>
          <w:szCs w:val="28"/>
        </w:rPr>
        <w:tab/>
      </w:r>
    </w:p>
    <w:p w:rsidR="000A395D" w:rsidRDefault="000A395D" w:rsidP="00047A2E">
      <w:pPr>
        <w:ind w:firstLine="708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lastRenderedPageBreak/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C556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565">
        <w:rPr>
          <w:b/>
          <w:bCs/>
          <w:sz w:val="26"/>
          <w:szCs w:val="26"/>
        </w:rPr>
        <w:t>Очная форма обучения</w:t>
      </w: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5565" w:rsidRPr="00EC5565" w:rsidTr="00674A0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C5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C5565" w:rsidRPr="00EC5565" w:rsidTr="00674A0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EC5565" w:rsidRPr="00EC5565" w:rsidTr="00674A0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Pr="00EC5565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EC5565" w:rsidRPr="00EC5565" w:rsidTr="00674A0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EC5565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103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EC5565" w:rsidRPr="00EC5565" w:rsidTr="00674A0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EC5565">
              <w:rPr>
                <w:rFonts w:eastAsia="Calibri"/>
                <w:b/>
                <w:i/>
              </w:rPr>
              <w:t>Промежуточная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EC5565">
              <w:rPr>
                <w:rFonts w:eastAsia="Calibri"/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 и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других форм контроля (3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C5565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E77444" w:rsidRDefault="00E77444" w:rsidP="006C56C4">
      <w:pPr>
        <w:shd w:val="clear" w:color="auto" w:fill="FFFFFF"/>
        <w:spacing w:line="480" w:lineRule="exact"/>
        <w:ind w:right="1555"/>
        <w:rPr>
          <w:sz w:val="28"/>
          <w:szCs w:val="28"/>
        </w:rPr>
      </w:pPr>
    </w:p>
    <w:p w:rsidR="006C56C4" w:rsidRDefault="006C56C4" w:rsidP="006C56C4"/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745AE9" w:rsidRPr="00CD5C0B" w:rsidRDefault="00745AE9" w:rsidP="00745AE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D5C0B">
        <w:rPr>
          <w:b/>
          <w:bCs/>
        </w:rPr>
        <w:lastRenderedPageBreak/>
        <w:t>2.2 Тематический план и содержание учебной дисциплины</w:t>
      </w:r>
    </w:p>
    <w:p w:rsidR="00745AE9" w:rsidRPr="00CD5C0B" w:rsidRDefault="00745AE9" w:rsidP="00745AE9">
      <w:pPr>
        <w:jc w:val="center"/>
        <w:rPr>
          <w:b/>
        </w:rPr>
      </w:pPr>
      <w:r w:rsidRPr="00CD5C0B">
        <w:rPr>
          <w:b/>
        </w:rPr>
        <w:t>Очная форма обучения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745AE9" w:rsidTr="00332EB1">
        <w:trPr>
          <w:trHeight w:val="734"/>
          <w:tblHeader/>
        </w:trPr>
        <w:tc>
          <w:tcPr>
            <w:tcW w:w="2835" w:type="dxa"/>
            <w:vAlign w:val="center"/>
          </w:tcPr>
          <w:p w:rsidR="00745AE9" w:rsidRDefault="00745AE9" w:rsidP="00B42F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:rsidR="00745AE9" w:rsidRDefault="00745AE9" w:rsidP="00B42F6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745AE9" w:rsidRDefault="00745AE9" w:rsidP="00B42F6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261" w:type="dxa"/>
          </w:tcPr>
          <w:p w:rsidR="00745AE9" w:rsidRDefault="00745AE9" w:rsidP="00B42F6B">
            <w:pPr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745AE9" w:rsidTr="00332EB1">
        <w:trPr>
          <w:trHeight w:hRule="exact" w:val="306"/>
          <w:tblHeader/>
        </w:trPr>
        <w:tc>
          <w:tcPr>
            <w:tcW w:w="2835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745AE9" w:rsidRDefault="00745AE9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45AE9" w:rsidTr="00332EB1">
        <w:trPr>
          <w:trHeight w:val="340"/>
        </w:trPr>
        <w:tc>
          <w:tcPr>
            <w:tcW w:w="14317" w:type="dxa"/>
            <w:gridSpan w:val="4"/>
            <w:vAlign w:val="center"/>
          </w:tcPr>
          <w:p w:rsidR="00745AE9" w:rsidRDefault="00745AE9" w:rsidP="00B42F6B">
            <w:pPr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BA2B67" w:rsidTr="00332EB1">
        <w:trPr>
          <w:trHeight w:val="373"/>
        </w:trPr>
        <w:tc>
          <w:tcPr>
            <w:tcW w:w="9781" w:type="dxa"/>
            <w:gridSpan w:val="2"/>
            <w:vAlign w:val="center"/>
          </w:tcPr>
          <w:p w:rsidR="00BA2B67" w:rsidRDefault="00BA2B67" w:rsidP="00BA2B67">
            <w:r>
              <w:rPr>
                <w:b/>
              </w:rPr>
              <w:t>Раздел 1. Графическое оформление чертежей</w:t>
            </w:r>
          </w:p>
        </w:tc>
        <w:tc>
          <w:tcPr>
            <w:tcW w:w="1275" w:type="dxa"/>
            <w:vAlign w:val="center"/>
          </w:tcPr>
          <w:p w:rsidR="00BA2B67" w:rsidRDefault="00BA2B67" w:rsidP="00B42F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1" w:type="dxa"/>
          </w:tcPr>
          <w:p w:rsidR="00BA2B67" w:rsidRDefault="00BA2B67" w:rsidP="00B42F6B">
            <w:pPr>
              <w:jc w:val="center"/>
              <w:rPr>
                <w:b/>
              </w:rPr>
            </w:pPr>
          </w:p>
        </w:tc>
      </w:tr>
      <w:tr w:rsidR="00DE0396" w:rsidTr="00DE0396">
        <w:trPr>
          <w:trHeight w:hRule="exact" w:val="267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сведения по 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оформлению чертежей</w:t>
            </w: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E0396" w:rsidRPr="00DE0396" w:rsidRDefault="00DE0396" w:rsidP="00B42F6B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1" w:type="dxa"/>
            <w:vAlign w:val="center"/>
          </w:tcPr>
          <w:p w:rsidR="00DE0396" w:rsidRPr="00D053BC" w:rsidRDefault="00DE0396" w:rsidP="00B42F6B">
            <w:pPr>
              <w:jc w:val="center"/>
            </w:pPr>
          </w:p>
        </w:tc>
      </w:tr>
      <w:tr w:rsidR="00DE0396" w:rsidTr="00DE0396">
        <w:trPr>
          <w:trHeight w:hRule="exact" w:val="1986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46" w:type="dxa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 графических изображениях.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оформления чертежей (форматы, масштабы, линии чертежа). Основные надписи.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Сведения о стандартных шрифтах. Начертание букв и цифр.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Деление окружности на равные части. Сопряжение. Уклон и конусность.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нанесения размеров.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1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396"/>
        </w:trPr>
        <w:tc>
          <w:tcPr>
            <w:tcW w:w="2835" w:type="dxa"/>
            <w:vMerge/>
          </w:tcPr>
          <w:p w:rsidR="00DE0396" w:rsidRDefault="00DE0396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практических навыков вычерчивания линий чертежа. Титульный лист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497"/>
        </w:trPr>
        <w:tc>
          <w:tcPr>
            <w:tcW w:w="2835" w:type="dxa"/>
            <w:vMerge/>
          </w:tcPr>
          <w:p w:rsidR="00DE0396" w:rsidRDefault="00DE0396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1-2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spacing w:after="120" w:line="288" w:lineRule="auto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</w:tbl>
    <w:p w:rsidR="00332EB1" w:rsidRDefault="00332EB1">
      <w:r>
        <w:br w:type="page"/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745AE9" w:rsidTr="00332EB1">
        <w:trPr>
          <w:trHeight w:val="377"/>
        </w:trPr>
        <w:tc>
          <w:tcPr>
            <w:tcW w:w="2835" w:type="dxa"/>
            <w:vMerge w:val="restart"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Pr="0058660D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660D">
              <w:rPr>
                <w:b/>
                <w:bCs/>
              </w:rPr>
              <w:t>Практическое занятие №2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 надписей чертежным шрифтом.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jc w:val="center"/>
            </w:pPr>
            <w:r w:rsidRPr="00DE0396">
              <w:t>ЛР 27, ЛР 30</w:t>
            </w:r>
          </w:p>
        </w:tc>
      </w:tr>
      <w:tr w:rsidR="00745AE9" w:rsidTr="00DE0396">
        <w:trPr>
          <w:trHeight w:val="1519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3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745AE9" w:rsidTr="00332EB1">
        <w:trPr>
          <w:trHeight w:val="265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Деление окружности на равные части. Вычерчивание контура детали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 нанесением размеров.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4</w:t>
            </w:r>
          </w:p>
        </w:tc>
        <w:tc>
          <w:tcPr>
            <w:tcW w:w="3261" w:type="dxa"/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2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jc w:val="center"/>
            </w:pPr>
            <w:r w:rsidRPr="00DE0396">
              <w:t>ЛР 27, ЛР 30</w:t>
            </w:r>
          </w:p>
        </w:tc>
      </w:tr>
      <w:tr w:rsidR="00745AE9" w:rsidTr="00332EB1">
        <w:trPr>
          <w:trHeight w:val="396"/>
        </w:trPr>
        <w:tc>
          <w:tcPr>
            <w:tcW w:w="2835" w:type="dxa"/>
            <w:vMerge/>
          </w:tcPr>
          <w:p w:rsidR="00745AE9" w:rsidRDefault="00745AE9" w:rsidP="00B42F6B">
            <w:pPr>
              <w:spacing w:after="120" w:line="288" w:lineRule="auto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4</w:t>
            </w:r>
          </w:p>
          <w:p w:rsidR="00745AE9" w:rsidRDefault="00745AE9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745AE9" w:rsidRDefault="00745AE9" w:rsidP="00B42F6B">
            <w:pPr>
              <w:spacing w:after="120" w:line="288" w:lineRule="auto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45AE9" w:rsidRPr="00DE0396" w:rsidRDefault="00745AE9" w:rsidP="00B42F6B">
            <w:pPr>
              <w:spacing w:line="288" w:lineRule="auto"/>
              <w:jc w:val="center"/>
            </w:pPr>
            <w:r w:rsidRPr="00DE0396">
              <w:t>3</w:t>
            </w:r>
          </w:p>
          <w:p w:rsidR="00332EB1" w:rsidRPr="00DE0396" w:rsidRDefault="00332EB1" w:rsidP="00332EB1">
            <w:pPr>
              <w:jc w:val="center"/>
            </w:pPr>
            <w:r w:rsidRPr="00DE0396">
              <w:t xml:space="preserve">ОК 01 – ОК 09ПК 2.2, ПК </w:t>
            </w:r>
            <w:r w:rsidR="00DE0396" w:rsidRPr="00DE0396">
              <w:t>2.3, ПК</w:t>
            </w:r>
            <w:r w:rsidRPr="00DE0396">
              <w:t xml:space="preserve"> </w:t>
            </w:r>
            <w:r w:rsidR="00DE0396" w:rsidRPr="00DE0396">
              <w:t>3.1, ЛР</w:t>
            </w:r>
            <w:r w:rsidRPr="00DE0396">
              <w:t xml:space="preserve"> 4, ЛР 13</w:t>
            </w:r>
          </w:p>
          <w:p w:rsidR="00745AE9" w:rsidRPr="00DE0396" w:rsidRDefault="00332EB1" w:rsidP="00332EB1">
            <w:pPr>
              <w:spacing w:after="120" w:line="288" w:lineRule="auto"/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332EB1" w:rsidTr="00332EB1">
        <w:trPr>
          <w:trHeight w:val="319"/>
        </w:trPr>
        <w:tc>
          <w:tcPr>
            <w:tcW w:w="9781" w:type="dxa"/>
            <w:gridSpan w:val="2"/>
            <w:vAlign w:val="center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2 Виды проецирования и элементы технического рисования</w:t>
            </w:r>
          </w:p>
        </w:tc>
        <w:tc>
          <w:tcPr>
            <w:tcW w:w="1275" w:type="dxa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3261" w:type="dxa"/>
          </w:tcPr>
          <w:p w:rsidR="00332EB1" w:rsidRPr="00A56B3B" w:rsidRDefault="00332EB1" w:rsidP="00B42F6B">
            <w:pPr>
              <w:spacing w:after="120"/>
              <w:jc w:val="center"/>
              <w:rPr>
                <w:b/>
                <w:highlight w:val="yellow"/>
              </w:rPr>
            </w:pPr>
          </w:p>
        </w:tc>
      </w:tr>
      <w:tr w:rsidR="00DE0396" w:rsidTr="00DE0396">
        <w:trPr>
          <w:trHeight w:val="324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DE0396" w:rsidRP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0396">
              <w:rPr>
                <w:b/>
                <w:bCs/>
              </w:rPr>
              <w:t>36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</w:p>
        </w:tc>
      </w:tr>
      <w:tr w:rsidR="00DE0396" w:rsidTr="00332EB1">
        <w:trPr>
          <w:trHeight w:val="1242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Построение комплексных чертежей точек и отрезков прямых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  <w:rPr>
                <w:highlight w:val="yellow"/>
              </w:rPr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5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29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  <w:p w:rsidR="00DE0396" w:rsidRPr="008717EC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Комплексный чертеж группы геометрических тел и проекций точек, лежащих на них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29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6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комплексного чертежа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7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третьей проекции модели по двум заданным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8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аксонометрической проекции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9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  <w:r w:rsidRPr="00583355">
              <w:rPr>
                <w:sz w:val="18"/>
                <w:szCs w:val="18"/>
              </w:rPr>
              <w:t>3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18"/>
                <w:szCs w:val="18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E0396" w:rsidRPr="00C801A9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Практическое занятие №9</w:t>
            </w:r>
          </w:p>
          <w:p w:rsidR="00DE0396" w:rsidRPr="008717EC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Вы</w:t>
            </w:r>
            <w:r>
              <w:rPr>
                <w:bCs/>
              </w:rPr>
              <w:t>полнение технического рисунка модели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20"/>
                <w:szCs w:val="20"/>
              </w:rPr>
            </w:pPr>
            <w:r w:rsidRPr="00583355">
              <w:rPr>
                <w:sz w:val="20"/>
                <w:szCs w:val="20"/>
              </w:rPr>
              <w:t>2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20"/>
                <w:szCs w:val="20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10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583355" w:rsidRDefault="00DE0396" w:rsidP="00B42F6B">
            <w:pPr>
              <w:jc w:val="center"/>
              <w:rPr>
                <w:sz w:val="18"/>
                <w:szCs w:val="18"/>
              </w:rPr>
            </w:pPr>
            <w:r w:rsidRPr="00583355">
              <w:rPr>
                <w:sz w:val="18"/>
                <w:szCs w:val="18"/>
              </w:rPr>
              <w:t>3</w:t>
            </w:r>
          </w:p>
          <w:p w:rsidR="00DE0396" w:rsidRPr="00D053BC" w:rsidRDefault="00DE0396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 xml:space="preserve"> ПК 3.1,</w:t>
            </w:r>
            <w:r>
              <w:t xml:space="preserve"> ЛР 4, </w:t>
            </w:r>
            <w:r w:rsidRPr="00D053BC">
              <w:t>ЛР 13</w:t>
            </w:r>
          </w:p>
          <w:p w:rsidR="00DE0396" w:rsidRPr="00583355" w:rsidRDefault="00DE0396" w:rsidP="00332EB1">
            <w:pPr>
              <w:jc w:val="center"/>
              <w:rPr>
                <w:sz w:val="18"/>
                <w:szCs w:val="18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</w:tbl>
    <w:p w:rsidR="00DE0396" w:rsidRDefault="00DE0396">
      <w:pPr>
        <w:spacing w:after="200"/>
      </w:pPr>
    </w:p>
    <w:p w:rsidR="00DE0396" w:rsidRDefault="00DE0396"/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  <w:gridCol w:w="1275"/>
        <w:gridCol w:w="3261"/>
      </w:tblGrid>
      <w:tr w:rsidR="00332EB1" w:rsidTr="00B42F6B">
        <w:tc>
          <w:tcPr>
            <w:tcW w:w="9781" w:type="dxa"/>
            <w:gridSpan w:val="2"/>
            <w:shd w:val="clear" w:color="auto" w:fill="auto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</w:rPr>
              <w:t>Раздел 3 Машиностроительное черчение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3261" w:type="dxa"/>
            <w:vAlign w:val="center"/>
          </w:tcPr>
          <w:p w:rsidR="00332EB1" w:rsidRPr="00A56B3B" w:rsidRDefault="00332EB1" w:rsidP="00B42F6B">
            <w:pPr>
              <w:spacing w:after="120"/>
              <w:jc w:val="center"/>
              <w:rPr>
                <w:b/>
                <w:highlight w:val="yellow"/>
              </w:rPr>
            </w:pPr>
          </w:p>
        </w:tc>
      </w:tr>
      <w:tr w:rsidR="00222F31" w:rsidTr="00DE0396">
        <w:trPr>
          <w:trHeight w:val="254"/>
        </w:trPr>
        <w:tc>
          <w:tcPr>
            <w:tcW w:w="2835" w:type="dxa"/>
            <w:vMerge w:val="restart"/>
            <w:shd w:val="clear" w:color="auto" w:fill="auto"/>
          </w:tcPr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Изображения – виды, разрезы и сечения.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 xml:space="preserve">Резьба и резьбовые соединения. 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Эскизы и рабочие чертежи деталей.</w:t>
            </w:r>
          </w:p>
          <w:p w:rsidR="00222F31" w:rsidRDefault="00222F31" w:rsidP="00DE0396">
            <w:pPr>
              <w:keepNext/>
              <w:keepLines/>
              <w:widowControl w:val="0"/>
              <w:suppressAutoHyphens/>
              <w:jc w:val="both"/>
            </w:pPr>
            <w:r>
              <w:t>Деталирование чертежей. Элементы строительного черчения</w:t>
            </w:r>
            <w:r>
              <w:rPr>
                <w:bCs/>
              </w:rPr>
              <w:t xml:space="preserve"> 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Виды и типы схем. УГО элементов схем</w:t>
            </w:r>
          </w:p>
        </w:tc>
        <w:tc>
          <w:tcPr>
            <w:tcW w:w="6946" w:type="dxa"/>
            <w:shd w:val="clear" w:color="auto" w:fill="auto"/>
          </w:tcPr>
          <w:p w:rsidR="00222F31" w:rsidRPr="00A56B3B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P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bookmarkStart w:id="0" w:name="_GoBack"/>
            <w:bookmarkEnd w:id="0"/>
          </w:p>
        </w:tc>
        <w:tc>
          <w:tcPr>
            <w:tcW w:w="3261" w:type="dxa"/>
          </w:tcPr>
          <w:p w:rsidR="00222F31" w:rsidRPr="00583355" w:rsidRDefault="00222F31" w:rsidP="00B42F6B">
            <w:pPr>
              <w:jc w:val="center"/>
              <w:rPr>
                <w:sz w:val="20"/>
                <w:szCs w:val="20"/>
              </w:rPr>
            </w:pPr>
          </w:p>
        </w:tc>
      </w:tr>
      <w:tr w:rsidR="00222F31" w:rsidTr="00DE0396">
        <w:trPr>
          <w:trHeight w:val="1094"/>
        </w:trPr>
        <w:tc>
          <w:tcPr>
            <w:tcW w:w="2835" w:type="dxa"/>
            <w:vMerge/>
            <w:shd w:val="clear" w:color="auto" w:fill="auto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222F31" w:rsidRPr="00A56B3B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56B3B">
              <w:rPr>
                <w:b/>
                <w:bCs/>
              </w:rPr>
              <w:t>Практическое занятие №10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Комплексный чертеж модели с построением простых разрезов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11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 xml:space="preserve"> 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46BD">
              <w:rPr>
                <w:b/>
                <w:bCs/>
              </w:rPr>
              <w:t>Практическое занятие №11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Pr="008717EC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Выполнение сечений вала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12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46BD">
              <w:rPr>
                <w:b/>
                <w:bCs/>
              </w:rPr>
              <w:t>Практическое занятие №12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Pr="008717EC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Изображение и обозначение резьбы. Виды соединений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13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FB46BD">
              <w:rPr>
                <w:b/>
                <w:bCs/>
              </w:rPr>
              <w:t>Практическое занятие №13</w:t>
            </w:r>
            <w: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Выполнение сборочного чертежа резьбового соединения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2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14</w:t>
            </w:r>
          </w:p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222F31" w:rsidRPr="00DE0396" w:rsidRDefault="00222F31" w:rsidP="00B42F6B">
            <w:pPr>
              <w:jc w:val="center"/>
            </w:pPr>
            <w:r w:rsidRPr="00DE0396">
              <w:t>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222F31" w:rsidRPr="00DE0396" w:rsidRDefault="00222F31" w:rsidP="00332EB1">
            <w:pPr>
              <w:jc w:val="center"/>
            </w:pPr>
            <w:r w:rsidRPr="00DE0396">
              <w:t>ЛР 27, ЛР 30</w:t>
            </w:r>
          </w:p>
        </w:tc>
      </w:tr>
      <w:tr w:rsidR="00222F31" w:rsidTr="00332EB1">
        <w:tc>
          <w:tcPr>
            <w:tcW w:w="2835" w:type="dxa"/>
            <w:vMerge/>
            <w:shd w:val="clear" w:color="auto" w:fill="auto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22F31" w:rsidRDefault="00222F31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222F31" w:rsidRDefault="00222F31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Контрольно-обобщающее занятие по итогам выполнения практических работ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2F31" w:rsidRDefault="00222F3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222F31" w:rsidRPr="005A0D86" w:rsidRDefault="00222F31" w:rsidP="00B42F6B">
            <w:pPr>
              <w:jc w:val="center"/>
              <w:rPr>
                <w:sz w:val="20"/>
                <w:szCs w:val="20"/>
              </w:rPr>
            </w:pPr>
            <w:r w:rsidRPr="005A0D86">
              <w:rPr>
                <w:sz w:val="20"/>
                <w:szCs w:val="20"/>
              </w:rPr>
              <w:t>2</w:t>
            </w:r>
          </w:p>
          <w:p w:rsidR="00222F31" w:rsidRPr="00D053BC" w:rsidRDefault="00222F31" w:rsidP="00332EB1">
            <w:pPr>
              <w:jc w:val="center"/>
            </w:pPr>
            <w:r w:rsidRPr="00D053BC">
              <w:t>ОК 01 – ОК 09ПК 2.2, ПК 2.3</w:t>
            </w:r>
            <w:r>
              <w:t>,</w:t>
            </w: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</w:p>
          <w:p w:rsidR="00222F31" w:rsidRPr="005A0D86" w:rsidRDefault="00222F31" w:rsidP="00332EB1">
            <w:pPr>
              <w:jc w:val="center"/>
              <w:rPr>
                <w:sz w:val="20"/>
                <w:szCs w:val="20"/>
              </w:rPr>
            </w:pPr>
            <w:r>
              <w:t xml:space="preserve">ЛР 27, </w:t>
            </w:r>
            <w:r w:rsidRPr="00D053BC">
              <w:t>ЛР 30</w:t>
            </w:r>
          </w:p>
        </w:tc>
      </w:tr>
      <w:tr w:rsidR="00DE0396" w:rsidTr="00DE0396">
        <w:trPr>
          <w:trHeight w:val="274"/>
        </w:trPr>
        <w:tc>
          <w:tcPr>
            <w:tcW w:w="9781" w:type="dxa"/>
            <w:gridSpan w:val="2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3 семестр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3261" w:type="dxa"/>
            <w:vAlign w:val="center"/>
          </w:tcPr>
          <w:p w:rsidR="00DE0396" w:rsidRPr="00A56B3B" w:rsidRDefault="00DE0396" w:rsidP="00B42F6B">
            <w:pPr>
              <w:jc w:val="center"/>
              <w:rPr>
                <w:highlight w:val="yellow"/>
              </w:rPr>
            </w:pPr>
          </w:p>
        </w:tc>
      </w:tr>
      <w:tr w:rsidR="00745AE9" w:rsidTr="00332EB1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745AE9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45AE9" w:rsidRPr="00A56B3B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6B3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5AE9" w:rsidRDefault="00745AE9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745AE9" w:rsidRPr="00A56B3B" w:rsidRDefault="00745AE9" w:rsidP="00B42F6B">
            <w:pPr>
              <w:jc w:val="center"/>
              <w:rPr>
                <w:highlight w:val="yellow"/>
              </w:rPr>
            </w:pPr>
          </w:p>
        </w:tc>
      </w:tr>
      <w:tr w:rsidR="00DE0396" w:rsidTr="00DE0396">
        <w:trPr>
          <w:trHeight w:val="287"/>
        </w:trPr>
        <w:tc>
          <w:tcPr>
            <w:tcW w:w="2835" w:type="dxa"/>
            <w:vMerge w:val="restart"/>
            <w:shd w:val="clear" w:color="auto" w:fill="auto"/>
          </w:tcPr>
          <w:p w:rsidR="00DE0396" w:rsidRDefault="00DE0396" w:rsidP="00B42F6B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Изображения – виды, разрезы и сечения.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 xml:space="preserve">Резьба и резьбовые соединения. 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Эскизы и рабочие чертежи деталей.</w:t>
            </w:r>
          </w:p>
          <w:p w:rsidR="00DE0396" w:rsidRDefault="00DE0396" w:rsidP="00B42F6B">
            <w:pPr>
              <w:keepNext/>
              <w:keepLines/>
              <w:widowControl w:val="0"/>
              <w:suppressAutoHyphens/>
            </w:pPr>
            <w:r>
              <w:t>Деталирование чертежей. Элементы строительного черчения</w:t>
            </w:r>
            <w:r>
              <w:rPr>
                <w:bCs/>
              </w:rPr>
              <w:t xml:space="preserve"> 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Виды и типы схем. УГО элементов схем</w:t>
            </w:r>
          </w:p>
        </w:tc>
        <w:tc>
          <w:tcPr>
            <w:tcW w:w="6946" w:type="dxa"/>
            <w:shd w:val="clear" w:color="auto" w:fill="auto"/>
          </w:tcPr>
          <w:p w:rsidR="00DE0396" w:rsidRDefault="00DE0396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Pr="00FF6783" w:rsidRDefault="00FF6783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6783">
              <w:rPr>
                <w:b/>
                <w:bCs/>
              </w:rPr>
              <w:t>48</w:t>
            </w:r>
          </w:p>
        </w:tc>
        <w:tc>
          <w:tcPr>
            <w:tcW w:w="3261" w:type="dxa"/>
            <w:vAlign w:val="center"/>
          </w:tcPr>
          <w:p w:rsidR="00DE0396" w:rsidRPr="00A85DD1" w:rsidRDefault="00DE0396" w:rsidP="00B42F6B">
            <w:pPr>
              <w:jc w:val="center"/>
            </w:pPr>
          </w:p>
        </w:tc>
      </w:tr>
      <w:tr w:rsidR="00DE0396" w:rsidTr="00332EB1">
        <w:trPr>
          <w:trHeight w:val="357"/>
        </w:trPr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ЕСКД. Виды и комплектность конструкторской документации.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Чертеж общего вида, сборочный чертеж, их назначение.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Чтение чертежей ВО и СБ.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деталирования и составления спецификаций.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рабочего чертежа и эскиза детали, этапы их выполнения.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и типы схем. Условные графические обозначения элементов схем. Перечень элементов. Правила выполнения, оформления и чтения схем</w:t>
            </w:r>
          </w:p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Чтение и выполнение архитектурно – строительных чертежей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1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rPr>
          <w:trHeight w:val="357"/>
        </w:trPr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15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№14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эскиза детали с натуры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16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№15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спецификации по сборочному чертежу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17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№16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эскизов деталей сборочной единицы.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18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№17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рабочих чертежей деталей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19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A7D4C">
              <w:rPr>
                <w:b/>
                <w:bCs/>
              </w:rPr>
              <w:t>Практическое занятие №18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Условные графические изображения и обозначения на схемах по специальности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20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№19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Схема электрическая принципиальная с перечнем элементов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21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№20</w:t>
            </w:r>
            <w:r>
              <w:rPr>
                <w:b/>
                <w:bCs/>
                <w:i/>
              </w:rPr>
              <w:t xml:space="preserve"> </w:t>
            </w:r>
            <w:r>
              <w:t>(</w:t>
            </w:r>
            <w:r w:rsidRPr="001D0FB8">
              <w:rPr>
                <w:i/>
              </w:rPr>
              <w:t>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Условные графические изображения элементов зданий и генеральных планов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22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№21</w:t>
            </w:r>
            <w:r>
              <w:rPr>
                <w:b/>
                <w:bCs/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Чтение и выполнение архитектурно-строительных чертежей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332EB1">
        <w:tc>
          <w:tcPr>
            <w:tcW w:w="2835" w:type="dxa"/>
            <w:vMerge/>
            <w:shd w:val="clear" w:color="auto" w:fill="auto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23</w:t>
            </w:r>
          </w:p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332EB1" w:rsidTr="00332EB1">
        <w:trPr>
          <w:trHeight w:val="77"/>
        </w:trPr>
        <w:tc>
          <w:tcPr>
            <w:tcW w:w="9781" w:type="dxa"/>
            <w:gridSpan w:val="2"/>
            <w:vAlign w:val="center"/>
          </w:tcPr>
          <w:p w:rsidR="00332EB1" w:rsidRDefault="00332EB1" w:rsidP="0033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Раздел 4 Машинная графика</w:t>
            </w:r>
          </w:p>
        </w:tc>
        <w:tc>
          <w:tcPr>
            <w:tcW w:w="1275" w:type="dxa"/>
            <w:vAlign w:val="center"/>
          </w:tcPr>
          <w:p w:rsidR="00332EB1" w:rsidRDefault="00332EB1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:rsidR="00332EB1" w:rsidRPr="00A56B3B" w:rsidRDefault="00332EB1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 w:val="restart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6946" w:type="dxa"/>
          </w:tcPr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DE0396" w:rsidRP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0396">
              <w:rPr>
                <w:b/>
                <w:bCs/>
              </w:rPr>
              <w:t>37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Pr="00393E31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3E31">
              <w:rPr>
                <w:b/>
                <w:bCs/>
              </w:rPr>
              <w:t>Практическое занятие №22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плоских изображений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24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93E31">
              <w:rPr>
                <w:b/>
                <w:bCs/>
              </w:rPr>
              <w:t>Практическое занятие №23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геометрических тел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ОК.1 – ОК.9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ПК 2.2, ПК 2.3, ПК 3.1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4, ЛР 13,</w:t>
            </w:r>
          </w:p>
          <w:p w:rsidR="00DE0396" w:rsidRPr="00DE0396" w:rsidRDefault="00DE0396" w:rsidP="00B42F6B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25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Pr="005A0D8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93E31">
              <w:rPr>
                <w:b/>
                <w:bCs/>
              </w:rPr>
              <w:t>Практическое занятие №24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130558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рабочего чертежа детали в САПРе.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26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занятий/</w:t>
            </w:r>
          </w:p>
          <w:p w:rsidR="00DE0396" w:rsidRPr="005A0D8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717EC">
              <w:rPr>
                <w:b/>
                <w:bCs/>
              </w:rPr>
              <w:t>Практическое занятие №25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Pr="008717EC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плана участка вагонного депо в САПРе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278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27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Pr="00745AE9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rPr>
          <w:trHeight w:val="443"/>
        </w:trPr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0558">
              <w:rPr>
                <w:b/>
                <w:bCs/>
              </w:rPr>
              <w:t>Практическое занятие №26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(в форме практической подготовки)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схемы железнодорожной станции в САПРе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Дифференцированный зачет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</w:tcPr>
          <w:p w:rsidR="00DE0396" w:rsidRPr="00DE0396" w:rsidRDefault="00DE0396" w:rsidP="00B42F6B">
            <w:pPr>
              <w:jc w:val="center"/>
            </w:pPr>
            <w:r w:rsidRPr="00DE0396">
              <w:t>2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 ПК 3.1, 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RPr="00DE0396" w:rsidTr="00332EB1">
        <w:tc>
          <w:tcPr>
            <w:tcW w:w="2835" w:type="dxa"/>
            <w:vMerge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28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</w:t>
            </w:r>
          </w:p>
          <w:p w:rsidR="00DE0396" w:rsidRDefault="00DE0396" w:rsidP="00DE0396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E0396" w:rsidRDefault="00DE0396" w:rsidP="00DE0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DE0396" w:rsidRPr="00DE0396" w:rsidRDefault="00DE0396" w:rsidP="00B42F6B">
            <w:pPr>
              <w:jc w:val="center"/>
            </w:pPr>
            <w:r w:rsidRPr="00DE0396">
              <w:t>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ОК 01 – ОК 09ПК 2.2, ПК 2.3,ПК 3.1,ЛР 4, ЛР 13</w:t>
            </w:r>
          </w:p>
          <w:p w:rsidR="00DE0396" w:rsidRPr="00DE0396" w:rsidRDefault="00DE0396" w:rsidP="00332EB1">
            <w:pPr>
              <w:jc w:val="center"/>
            </w:pPr>
            <w:r w:rsidRPr="00DE0396">
              <w:t>ЛР 27, ЛР 30</w:t>
            </w:r>
          </w:p>
        </w:tc>
      </w:tr>
      <w:tr w:rsidR="00DE0396" w:rsidTr="00DE0396">
        <w:trPr>
          <w:trHeight w:val="310"/>
        </w:trPr>
        <w:tc>
          <w:tcPr>
            <w:tcW w:w="9781" w:type="dxa"/>
            <w:gridSpan w:val="2"/>
          </w:tcPr>
          <w:p w:rsidR="00DE0396" w:rsidRDefault="00DE0396" w:rsidP="00B42F6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4 семестр</w:t>
            </w:r>
          </w:p>
        </w:tc>
        <w:tc>
          <w:tcPr>
            <w:tcW w:w="1275" w:type="dxa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261" w:type="dxa"/>
          </w:tcPr>
          <w:p w:rsidR="00DE0396" w:rsidRPr="00A56B3B" w:rsidRDefault="00DE0396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  <w:tr w:rsidR="00DE0396" w:rsidTr="00DE0396">
        <w:trPr>
          <w:trHeight w:val="329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DE0396" w:rsidRDefault="00DE0396" w:rsidP="00B42F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5" w:type="dxa"/>
            <w:vAlign w:val="center"/>
          </w:tcPr>
          <w:p w:rsidR="00DE0396" w:rsidRDefault="00DE0396" w:rsidP="00B4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0396" w:rsidRPr="00A56B3B" w:rsidRDefault="00DE0396" w:rsidP="00B42F6B">
            <w:pPr>
              <w:spacing w:after="120"/>
              <w:jc w:val="center"/>
              <w:rPr>
                <w:highlight w:val="yellow"/>
              </w:rPr>
            </w:pPr>
          </w:p>
        </w:tc>
      </w:tr>
    </w:tbl>
    <w:p w:rsidR="00F12206" w:rsidRDefault="00F12206" w:rsidP="00F12206">
      <w:pPr>
        <w:tabs>
          <w:tab w:val="left" w:pos="4427"/>
        </w:tabs>
        <w:jc w:val="both"/>
        <w:rPr>
          <w:sz w:val="26"/>
          <w:szCs w:val="26"/>
        </w:rPr>
      </w:pPr>
    </w:p>
    <w:p w:rsidR="004713D8" w:rsidRDefault="004713D8" w:rsidP="00DE0396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4713D8" w:rsidRDefault="004713D8" w:rsidP="00DE0396">
      <w:pPr>
        <w:pStyle w:val="Style28"/>
        <w:widowControl/>
        <w:numPr>
          <w:ilvl w:val="0"/>
          <w:numId w:val="13"/>
        </w:numPr>
        <w:tabs>
          <w:tab w:val="left" w:pos="178"/>
        </w:tabs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— ознакомительный (узнавание ранее изученных объектов, свойств);</w:t>
      </w:r>
    </w:p>
    <w:p w:rsidR="004713D8" w:rsidRDefault="00DE0396" w:rsidP="00DE0396">
      <w:pPr>
        <w:pStyle w:val="Style28"/>
        <w:widowControl/>
        <w:tabs>
          <w:tab w:val="left" w:pos="178"/>
        </w:tabs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2</w:t>
      </w:r>
      <w:r w:rsidR="004713D8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4713D8" w:rsidRPr="00B137CE" w:rsidRDefault="004713D8" w:rsidP="00DE0396">
      <w:pPr>
        <w:pStyle w:val="Style28"/>
        <w:widowControl/>
        <w:tabs>
          <w:tab w:val="left" w:pos="170"/>
        </w:tabs>
        <w:ind w:right="57" w:firstLine="709"/>
        <w:jc w:val="both"/>
        <w:rPr>
          <w:color w:val="000000"/>
          <w:sz w:val="28"/>
          <w:szCs w:val="28"/>
        </w:rPr>
      </w:pPr>
      <w:r>
        <w:rPr>
          <w:rStyle w:val="FontStyle53"/>
        </w:rPr>
        <w:t xml:space="preserve">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r w:rsidRPr="00B137CE">
        <w:rPr>
          <w:rStyle w:val="FontStyle53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</w:p>
    <w:p w:rsidR="004713D8" w:rsidRDefault="004713D8" w:rsidP="004713D8">
      <w:pPr>
        <w:tabs>
          <w:tab w:val="left" w:pos="44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56C4" w:rsidRDefault="006C56C4" w:rsidP="00E77444">
      <w:pPr>
        <w:rPr>
          <w:sz w:val="28"/>
          <w:szCs w:val="28"/>
        </w:rPr>
        <w:sectPr w:rsidR="006C56C4" w:rsidSect="00DE0396">
          <w:pgSz w:w="16834" w:h="11909" w:orient="landscape"/>
          <w:pgMar w:top="567" w:right="567" w:bottom="568" w:left="1701" w:header="720" w:footer="720" w:gutter="0"/>
          <w:cols w:space="720"/>
        </w:sectPr>
      </w:pPr>
    </w:p>
    <w:p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C10A5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C21FA2">
        <w:rPr>
          <w:rFonts w:eastAsia="Arial" w:cs="Arial"/>
          <w:bCs/>
          <w:spacing w:val="-2"/>
          <w:sz w:val="28"/>
          <w:szCs w:val="28"/>
        </w:rPr>
        <w:t>Учебная  дисциплина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C21FA2" w:rsidRP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C21FA2">
        <w:rPr>
          <w:rFonts w:eastAsia="Arial" w:cs="Arial"/>
          <w:bCs/>
          <w:spacing w:val="-2"/>
          <w:sz w:val="28"/>
          <w:szCs w:val="28"/>
        </w:rPr>
        <w:t xml:space="preserve"> учебном кабинете </w:t>
      </w:r>
      <w:r w:rsidRPr="00C21FA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посадочные места по количеству обучающихся;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рабочее место преподавателя;</w:t>
      </w:r>
    </w:p>
    <w:p w:rsidR="00C21FA2" w:rsidRPr="00C21FA2" w:rsidRDefault="00C21FA2" w:rsidP="00DE0396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методические материалы по дисциплине. </w:t>
      </w:r>
    </w:p>
    <w:p w:rsidR="00DE0396" w:rsidRDefault="00DE0396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</w:t>
      </w:r>
      <w:r>
        <w:rPr>
          <w:bCs/>
          <w:sz w:val="28"/>
          <w:szCs w:val="28"/>
        </w:rPr>
        <w:t>1</w:t>
      </w:r>
      <w:r w:rsidRPr="00C21F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r w:rsidRPr="00C21FA2">
        <w:rPr>
          <w:sz w:val="28"/>
          <w:szCs w:val="28"/>
          <w:lang w:val="en-US"/>
        </w:rPr>
        <w:t>LenovoS</w:t>
      </w:r>
      <w:r w:rsidRPr="00C21FA2">
        <w:rPr>
          <w:sz w:val="28"/>
          <w:szCs w:val="28"/>
        </w:rPr>
        <w:t xml:space="preserve"> 20-00-1шт., принтер </w:t>
      </w:r>
      <w:r w:rsidRPr="00C21FA2">
        <w:rPr>
          <w:sz w:val="28"/>
          <w:szCs w:val="28"/>
          <w:lang w:val="en-US"/>
        </w:rPr>
        <w:t>XeroxPhaser</w:t>
      </w:r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Наборы для черчения: (набор моделей с фронтальным разрезом, набор корпусных деталей,  набор деталей с резьбой, набор образцов резьб)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:rsid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:rsidR="00DE0396" w:rsidRDefault="00DE0396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</w:t>
      </w:r>
      <w:r>
        <w:rPr>
          <w:bCs/>
          <w:sz w:val="28"/>
          <w:szCs w:val="28"/>
        </w:rPr>
        <w:t xml:space="preserve">       </w:t>
      </w:r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:rsidR="00C21FA2" w:rsidRP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:rsidR="00C21FA2" w:rsidRDefault="00C21FA2" w:rsidP="00DE039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10A5F" w:rsidRP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7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8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Хейфец А. Л., Логиновский А. Н., Буторина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328 с.</w:t>
            </w:r>
          </w:p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0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общ. ред. Анамовой Р. Р., Леоновой С. А., Пшеничновой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246 с. – режим доступа:  </w:t>
            </w:r>
            <w:hyperlink r:id="rId11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Pr="003B4023" w:rsidRDefault="00C10A5F" w:rsidP="00C10A5F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B402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B402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103BC" w:rsidRPr="00C10A5F" w:rsidRDefault="00C10A5F" w:rsidP="00C10A5F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B4023">
        <w:rPr>
          <w:color w:val="000000"/>
          <w:sz w:val="28"/>
          <w:szCs w:val="28"/>
          <w:shd w:val="clear" w:color="auto" w:fill="FFFFFF"/>
        </w:rPr>
        <w:t>-научная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B4023">
        <w:rPr>
          <w:color w:val="000000"/>
          <w:sz w:val="28"/>
          <w:szCs w:val="28"/>
          <w:shd w:val="clear" w:color="auto" w:fill="FFFFFF"/>
        </w:rPr>
        <w:t>.RU</w:t>
      </w:r>
      <w:r w:rsidRPr="003B4023">
        <w:rPr>
          <w:color w:val="333333"/>
          <w:sz w:val="28"/>
          <w:szCs w:val="28"/>
          <w:shd w:val="clear" w:color="auto" w:fill="FFFFFF"/>
        </w:rPr>
        <w:t> </w:t>
      </w: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E0396" w:rsidRDefault="00DE0396">
      <w:pPr>
        <w:spacing w:after="2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У2</w:t>
            </w:r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05</w:t>
            </w:r>
          </w:p>
          <w:p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DE0396">
        <w:trPr>
          <w:trHeight w:val="27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>ОК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09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>; ПК4.1</w:t>
            </w:r>
          </w:p>
          <w:p w:rsidR="0045027D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27</w:t>
            </w: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З1</w:t>
            </w:r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07, ОК 08</w:t>
            </w:r>
          </w:p>
          <w:p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З2</w:t>
            </w:r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схемах ж/д станций, знать правила выполнения технического рисунка.</w:t>
            </w: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05</w:t>
            </w:r>
            <w:r w:rsidRPr="00C71FF6">
              <w:t>,</w:t>
            </w:r>
            <w:r>
              <w:t xml:space="preserve"> 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3.1.</w:t>
            </w:r>
            <w:r w:rsidR="001102E2">
              <w:t>; ПК4.1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оформлять спецификации разного назначения, условные графические обозначения в схемах ж/д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572C3C" w:rsidRPr="00572C3C" w:rsidRDefault="00572C3C" w:rsidP="00572C3C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  <w:r w:rsidRPr="00572C3C">
        <w:rPr>
          <w:sz w:val="28"/>
          <w:szCs w:val="28"/>
        </w:rPr>
        <w:tab/>
      </w:r>
    </w:p>
    <w:p w:rsidR="00BE3C3F" w:rsidRDefault="00BE3C3F" w:rsidP="00C71FF6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96" w:rsidRDefault="00DE0396" w:rsidP="0079638F">
      <w:r>
        <w:separator/>
      </w:r>
    </w:p>
  </w:endnote>
  <w:endnote w:type="continuationSeparator" w:id="0">
    <w:p w:rsidR="00DE0396" w:rsidRDefault="00DE0396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96" w:rsidRDefault="00DE0396" w:rsidP="0079638F">
      <w:r>
        <w:separator/>
      </w:r>
    </w:p>
  </w:footnote>
  <w:footnote w:type="continuationSeparator" w:id="0">
    <w:p w:rsidR="00DE0396" w:rsidRDefault="00DE0396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44"/>
    <w:rsid w:val="0003332B"/>
    <w:rsid w:val="00044C6F"/>
    <w:rsid w:val="00047A2E"/>
    <w:rsid w:val="00082340"/>
    <w:rsid w:val="000831AF"/>
    <w:rsid w:val="000A395D"/>
    <w:rsid w:val="000B45DD"/>
    <w:rsid w:val="00105FD0"/>
    <w:rsid w:val="0010767D"/>
    <w:rsid w:val="001102E2"/>
    <w:rsid w:val="0011473A"/>
    <w:rsid w:val="00117036"/>
    <w:rsid w:val="00124BAF"/>
    <w:rsid w:val="00132B97"/>
    <w:rsid w:val="001348A6"/>
    <w:rsid w:val="00141C19"/>
    <w:rsid w:val="00162312"/>
    <w:rsid w:val="001816FE"/>
    <w:rsid w:val="001C6798"/>
    <w:rsid w:val="001D7F5D"/>
    <w:rsid w:val="001F10FA"/>
    <w:rsid w:val="00222F31"/>
    <w:rsid w:val="002271EE"/>
    <w:rsid w:val="00235D71"/>
    <w:rsid w:val="0026063A"/>
    <w:rsid w:val="002906DE"/>
    <w:rsid w:val="002A192F"/>
    <w:rsid w:val="002D1F04"/>
    <w:rsid w:val="002D4DB5"/>
    <w:rsid w:val="003325D1"/>
    <w:rsid w:val="00332EB1"/>
    <w:rsid w:val="00353E5F"/>
    <w:rsid w:val="00363ACC"/>
    <w:rsid w:val="003761DE"/>
    <w:rsid w:val="00390AA6"/>
    <w:rsid w:val="003C0408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523916"/>
    <w:rsid w:val="00563924"/>
    <w:rsid w:val="00563CFB"/>
    <w:rsid w:val="00572C3C"/>
    <w:rsid w:val="00595A1A"/>
    <w:rsid w:val="005D15FD"/>
    <w:rsid w:val="005F0BE7"/>
    <w:rsid w:val="005F6A9E"/>
    <w:rsid w:val="0062093F"/>
    <w:rsid w:val="0063311F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25089"/>
    <w:rsid w:val="00745AE9"/>
    <w:rsid w:val="007651B3"/>
    <w:rsid w:val="00770C10"/>
    <w:rsid w:val="0077398C"/>
    <w:rsid w:val="00775112"/>
    <w:rsid w:val="00784C40"/>
    <w:rsid w:val="00790219"/>
    <w:rsid w:val="007944BE"/>
    <w:rsid w:val="0079638F"/>
    <w:rsid w:val="007D2B19"/>
    <w:rsid w:val="007D533F"/>
    <w:rsid w:val="00834CC0"/>
    <w:rsid w:val="00892C51"/>
    <w:rsid w:val="008B6F53"/>
    <w:rsid w:val="008D712C"/>
    <w:rsid w:val="00905F79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9839BF"/>
    <w:rsid w:val="00984458"/>
    <w:rsid w:val="009937CF"/>
    <w:rsid w:val="009E5345"/>
    <w:rsid w:val="00A14BF7"/>
    <w:rsid w:val="00A37761"/>
    <w:rsid w:val="00A41B86"/>
    <w:rsid w:val="00A433B2"/>
    <w:rsid w:val="00A46084"/>
    <w:rsid w:val="00A6488B"/>
    <w:rsid w:val="00AB7967"/>
    <w:rsid w:val="00AE4D73"/>
    <w:rsid w:val="00B27D15"/>
    <w:rsid w:val="00B32BC4"/>
    <w:rsid w:val="00B422A1"/>
    <w:rsid w:val="00B42F6B"/>
    <w:rsid w:val="00B510ED"/>
    <w:rsid w:val="00B62BA8"/>
    <w:rsid w:val="00B819CD"/>
    <w:rsid w:val="00BA2B67"/>
    <w:rsid w:val="00BA34A0"/>
    <w:rsid w:val="00BB1EC3"/>
    <w:rsid w:val="00BB4B7D"/>
    <w:rsid w:val="00BE3C3F"/>
    <w:rsid w:val="00C04BCF"/>
    <w:rsid w:val="00C10A5F"/>
    <w:rsid w:val="00C1416E"/>
    <w:rsid w:val="00C21FA2"/>
    <w:rsid w:val="00C4427F"/>
    <w:rsid w:val="00C62F10"/>
    <w:rsid w:val="00C71FF6"/>
    <w:rsid w:val="00C826CF"/>
    <w:rsid w:val="00CB56CB"/>
    <w:rsid w:val="00CC7C03"/>
    <w:rsid w:val="00D103BC"/>
    <w:rsid w:val="00D63634"/>
    <w:rsid w:val="00D83967"/>
    <w:rsid w:val="00DE0396"/>
    <w:rsid w:val="00DF3E5D"/>
    <w:rsid w:val="00E27D39"/>
    <w:rsid w:val="00E37D75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73E61"/>
    <w:rsid w:val="00FC1251"/>
    <w:rsid w:val="00FC4CD1"/>
    <w:rsid w:val="00FE4924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B2C5"/>
  <w15:docId w15:val="{A58D56E6-48C5-4837-A993-F84AB35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5AE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45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0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17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95</cp:revision>
  <cp:lastPrinted>2024-11-14T07:54:00Z</cp:lastPrinted>
  <dcterms:created xsi:type="dcterms:W3CDTF">2015-06-29T12:04:00Z</dcterms:created>
  <dcterms:modified xsi:type="dcterms:W3CDTF">2025-05-12T05:04:00Z</dcterms:modified>
</cp:coreProperties>
</file>