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FE" w:rsidRPr="00AF231C" w:rsidRDefault="005B0462" w:rsidP="005B0462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601FFE" w:rsidRPr="00AF231C">
        <w:rPr>
          <w:rFonts w:ascii="Times New Roman" w:hAnsi="Times New Roman" w:cs="Times New Roman"/>
          <w:sz w:val="24"/>
          <w:szCs w:val="24"/>
        </w:rPr>
        <w:t>Приложение 9.3.8</w:t>
      </w:r>
    </w:p>
    <w:p w:rsidR="00601FFE" w:rsidRPr="00601FFE" w:rsidRDefault="00601FFE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13544" w:rsidRDefault="00B13544" w:rsidP="00601F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601FFE" w:rsidRPr="00601FFE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</w:t>
      </w:r>
    </w:p>
    <w:p w:rsidR="00601FFE" w:rsidRPr="00601FFE" w:rsidRDefault="00601FFE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Cs/>
          <w:sz w:val="24"/>
          <w:szCs w:val="24"/>
        </w:rPr>
        <w:t xml:space="preserve"> путь и путевое хозяйство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B13544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601FFE" w:rsidRPr="00601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01FF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B13544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01FFE" w:rsidRPr="00601FFE" w:rsidRDefault="00601FFE" w:rsidP="00601FF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C" w:rsidRPr="00601FFE" w:rsidRDefault="0041690C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392E68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1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601FFE" w:rsidRPr="00601FFE" w:rsidRDefault="00F1197B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601FFE"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СОДЕРЖАНИЕ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F1197B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01FFE" w:rsidRPr="00601FFE" w:rsidTr="0046758E">
        <w:trPr>
          <w:trHeight w:val="670"/>
        </w:trPr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1FFE" w:rsidRPr="00601FFE" w:rsidRDefault="00601FFE" w:rsidP="00601FF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1197B" w:rsidRP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08 ИНФОРМАТИКА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AF231C"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монтер пути;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сигналист.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601FFE" w:rsidRPr="00601FFE" w:rsidRDefault="00601FFE" w:rsidP="00601FF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01FFE" w:rsidRPr="00601FFE" w:rsidRDefault="00601FFE" w:rsidP="00601FF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01FFE" w:rsidRPr="00601FFE" w:rsidRDefault="00601FFE" w:rsidP="00601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01FFE" w:rsidRPr="00601FFE" w:rsidRDefault="00601FFE" w:rsidP="00601FF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601FFE" w:rsidRPr="00601FFE" w:rsidRDefault="00601FFE" w:rsidP="00601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ПК 2.1.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601FFE" w:rsidRPr="00601FFE" w:rsidTr="00601FFE">
        <w:tc>
          <w:tcPr>
            <w:tcW w:w="3161" w:type="dxa"/>
            <w:vMerge w:val="restart"/>
            <w:vAlign w:val="center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601FFE" w:rsidRPr="00601FFE" w:rsidTr="00601FFE">
        <w:tc>
          <w:tcPr>
            <w:tcW w:w="3161" w:type="dxa"/>
            <w:vMerge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ее всесторонне;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01F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01FF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0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 информационной безопасности;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0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теоретическим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компьютерно-математические модели для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D51959" w:rsidRPr="00C606BA" w:rsidRDefault="00D51959" w:rsidP="00D51959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06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Style w:val="TableNormal2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51959" w:rsidRPr="00C606BA" w:rsidTr="00D51959">
        <w:trPr>
          <w:trHeight w:val="567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D51959" w:rsidRPr="00C606BA" w:rsidTr="00D51959">
        <w:trPr>
          <w:trHeight w:val="340"/>
        </w:trPr>
        <w:tc>
          <w:tcPr>
            <w:tcW w:w="9785" w:type="dxa"/>
            <w:gridSpan w:val="2"/>
          </w:tcPr>
          <w:p w:rsidR="00D51959" w:rsidRPr="00C606BA" w:rsidRDefault="00D51959" w:rsidP="00D51959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D51959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spacing w:line="309" w:lineRule="exact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before="140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D51959" w:rsidRPr="00C606BA" w:rsidTr="00D51959">
        <w:trPr>
          <w:trHeight w:val="340"/>
        </w:trPr>
        <w:tc>
          <w:tcPr>
            <w:tcW w:w="7941" w:type="dxa"/>
          </w:tcPr>
          <w:p w:rsidR="00D51959" w:rsidRPr="00C606BA" w:rsidRDefault="00D51959" w:rsidP="00D519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spacing w:line="370" w:lineRule="exact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D51959" w:rsidRPr="00C606BA" w:rsidTr="00D51959">
        <w:trPr>
          <w:trHeight w:val="525"/>
        </w:trPr>
        <w:tc>
          <w:tcPr>
            <w:tcW w:w="7941" w:type="dxa"/>
          </w:tcPr>
          <w:p w:rsidR="00D51959" w:rsidRPr="00C606BA" w:rsidRDefault="00D51959" w:rsidP="00D51959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C606B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  <w:tc>
          <w:tcPr>
            <w:tcW w:w="1844" w:type="dxa"/>
          </w:tcPr>
          <w:p w:rsidR="00D51959" w:rsidRPr="00C606BA" w:rsidRDefault="00D51959" w:rsidP="00D51959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1959" w:rsidRPr="00C606BA" w:rsidRDefault="00D51959" w:rsidP="00D51959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06BA" w:rsidRPr="00C606BA" w:rsidRDefault="00C606BA" w:rsidP="00C606BA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C606BA" w:rsidRPr="00C606BA" w:rsidSect="00D51959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C606BA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C606BA" w:rsidRPr="00C606BA" w:rsidRDefault="00C606BA" w:rsidP="00C606B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8037"/>
        <w:gridCol w:w="1276"/>
        <w:gridCol w:w="2694"/>
        <w:gridCol w:w="17"/>
      </w:tblGrid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( 44=10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лекции+ 34 пр.р)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C606BA" w:rsidRPr="00C606BA" w:rsidTr="00D51959">
        <w:trPr>
          <w:gridAfter w:val="1"/>
          <w:wAfter w:w="17" w:type="dxa"/>
          <w:trHeight w:val="26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</w:tc>
      </w:tr>
      <w:tr w:rsidR="00C606BA" w:rsidRPr="00C606BA" w:rsidTr="00D51959">
        <w:trPr>
          <w:gridAfter w:val="1"/>
          <w:wAfter w:w="17" w:type="dxa"/>
          <w:trHeight w:val="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02; ЛР 4,ЛР 10, ЛР 14, ЛР 23; </w:t>
            </w:r>
          </w:p>
        </w:tc>
      </w:tr>
      <w:tr w:rsidR="00C606BA" w:rsidRPr="00C606BA" w:rsidTr="00D51959">
        <w:trPr>
          <w:gridAfter w:val="1"/>
          <w:wAfter w:w="17" w:type="dxa"/>
          <w:trHeight w:val="73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24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817C9F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 ЛР 10, ЛР 14, ЛР 23;</w:t>
            </w: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13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ПК 2.5.</w:t>
            </w:r>
          </w:p>
        </w:tc>
      </w:tr>
      <w:tr w:rsidR="00C606BA" w:rsidRPr="00C606BA" w:rsidTr="00D51959">
        <w:trPr>
          <w:gridAfter w:val="1"/>
          <w:wAfter w:w="17" w:type="dxa"/>
          <w:trHeight w:val="254"/>
        </w:trPr>
        <w:tc>
          <w:tcPr>
            <w:tcW w:w="14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семестр  (100=28 часов – лк + 72 часа – пз)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объекты на слайде для представление профессиональной информации. Мультимедийные объекты на слайде для представление профессиональной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C60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C60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3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27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№29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№31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Встроенные функции и их использование в электронных таблицах.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№32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C606BA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графики. Визуализация данных в электронных таблицах Инструменты анализа данных: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8D7407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 №35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6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№36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sz w:val="24"/>
                <w:szCs w:val="24"/>
              </w:rPr>
              <w:t>ОК 01,ОК 02; ЛР 4,ЛР 10, ЛР 14, ЛР 23;</w:t>
            </w:r>
          </w:p>
          <w:p w:rsidR="00C606BA" w:rsidRPr="00C606BA" w:rsidRDefault="00C606BA" w:rsidP="00C606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6BA" w:rsidRPr="00C606BA" w:rsidTr="00D51959">
        <w:trPr>
          <w:gridAfter w:val="1"/>
          <w:wAfter w:w="17" w:type="dxa"/>
          <w:trHeight w:val="240"/>
        </w:trPr>
        <w:tc>
          <w:tcPr>
            <w:tcW w:w="1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C606BA" w:rsidRPr="00C606BA" w:rsidTr="00D51959">
        <w:trPr>
          <w:trHeight w:val="24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A" w:rsidRPr="00C606BA" w:rsidRDefault="00C606BA" w:rsidP="00C60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A" w:rsidRPr="00C606BA" w:rsidRDefault="00C606BA" w:rsidP="00C606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06BA" w:rsidRPr="00C606BA" w:rsidRDefault="00C606BA" w:rsidP="00C60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06BA" w:rsidRDefault="00C606BA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C606BA" w:rsidSect="00C606BA">
          <w:footerReference w:type="default" r:id="rId9"/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299" w:charSpace="-2049"/>
        </w:sect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01FFE" w:rsidRPr="00601FFE" w:rsidSect="00601FFE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25244" w:rsidRPr="00A25244" w:rsidRDefault="00A25244" w:rsidP="00A2524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52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25244" w:rsidRPr="00A25244" w:rsidRDefault="00A25244" w:rsidP="00A2524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A25244" w:rsidRPr="00A25244" w:rsidRDefault="00A25244" w:rsidP="00A25244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A2524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 учебном кабинете </w:t>
      </w:r>
      <w:r w:rsidRPr="00A2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A252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A25244" w:rsidRPr="00A25244" w:rsidRDefault="00A25244" w:rsidP="00A252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A25244" w:rsidRPr="00A25244" w:rsidRDefault="00A25244" w:rsidP="00A2524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25244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A252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A25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25244" w:rsidRPr="00A25244" w:rsidRDefault="00A25244" w:rsidP="00A252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A25244" w:rsidRPr="00A25244" w:rsidRDefault="00A25244" w:rsidP="00A2524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A2524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A25244" w:rsidRPr="00A25244" w:rsidRDefault="00A25244" w:rsidP="00A252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A25244" w:rsidRPr="00A25244" w:rsidRDefault="00A25244" w:rsidP="00A25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207 с. — (Профессиональное образование).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A2524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A2524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Торадзе Д.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2023. — 158 с. — (Профессиональное образование). </w:t>
            </w: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2" w:tgtFrame="_blank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https://urait.ru/bcode/519866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Прохорский Г.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Информатика: учебное пособие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КноРус, 2024. - 240 с. – режим доступа: https://book.ru/book/954418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A25244" w:rsidRPr="00A25244" w:rsidTr="00D519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Угринович Н.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Информатика: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КноРус, 2024. - 377 с. – режим доступа: https://book.ru/book/950240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A25244" w:rsidRPr="00A25244" w:rsidRDefault="00A25244" w:rsidP="00A252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286 с. —(Профессиональное образование). режим доступа: </w:t>
            </w:r>
            <w:hyperlink r:id="rId13" w:history="1">
              <w:r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25244" w:rsidRPr="00A25244" w:rsidTr="00D519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524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 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355 с. — режим доступа:</w:t>
            </w:r>
          </w:p>
          <w:p w:rsidR="00A25244" w:rsidRPr="00A25244" w:rsidRDefault="00B135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4" w:history="1">
              <w:r w:rsidR="00A25244" w:rsidRPr="00A2524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A25244" w:rsidRPr="00A2524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25244" w:rsidRPr="00A25244" w:rsidRDefault="00A25244" w:rsidP="00A252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25244" w:rsidRPr="00A25244" w:rsidRDefault="00A25244" w:rsidP="00A25244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25244" w:rsidRPr="00A25244" w:rsidRDefault="00A25244" w:rsidP="00A25244">
      <w:pPr>
        <w:spacing w:after="0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3.2.3.Периодические издания: </w:t>
      </w:r>
      <w:r w:rsidRPr="00A25244">
        <w:rPr>
          <w:rFonts w:ascii="Times New Roman" w:eastAsia="Times New Roman" w:hAnsi="Times New Roman" w:cs="Times New Roman"/>
          <w:sz w:val="24"/>
          <w:lang w:eastAsia="ru-RU"/>
        </w:rPr>
        <w:t>не предусмотрены</w:t>
      </w: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244" w:rsidRPr="00A25244" w:rsidRDefault="00A25244" w:rsidP="00A2524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A2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</w:p>
    <w:p w:rsidR="00A25244" w:rsidRDefault="00A25244" w:rsidP="00601FF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601FFE" w:rsidRPr="00601FFE" w:rsidRDefault="00601FFE" w:rsidP="00601F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601FFE" w:rsidRPr="00601FFE" w:rsidTr="00601FF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601FFE" w:rsidRPr="00601FFE" w:rsidRDefault="00601FFE" w:rsidP="00601FF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601FFE" w:rsidRDefault="00601FFE"/>
    <w:sectPr w:rsidR="00601FFE" w:rsidSect="00601FFE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59" w:rsidRDefault="00D51959">
      <w:pPr>
        <w:spacing w:after="0" w:line="240" w:lineRule="auto"/>
      </w:pPr>
      <w:r>
        <w:separator/>
      </w:r>
    </w:p>
  </w:endnote>
  <w:endnote w:type="continuationSeparator" w:id="0">
    <w:p w:rsidR="00D51959" w:rsidRDefault="00D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D51959" w:rsidRDefault="00D51959">
        <w:pPr>
          <w:pStyle w:val="a8"/>
          <w:jc w:val="center"/>
        </w:pPr>
      </w:p>
      <w:p w:rsidR="00D51959" w:rsidRDefault="00D519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544">
          <w:rPr>
            <w:noProof/>
          </w:rPr>
          <w:t>2</w:t>
        </w:r>
        <w:r>
          <w:fldChar w:fldCharType="end"/>
        </w:r>
      </w:p>
    </w:sdtContent>
  </w:sdt>
  <w:p w:rsidR="00D51959" w:rsidRDefault="00D5195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59" w:rsidRDefault="00D5195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D51959" w:rsidRDefault="00D51959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1959" w:rsidRDefault="00D5195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59" w:rsidRDefault="00D51959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1959" w:rsidRDefault="00D51959" w:rsidP="00601FFE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59" w:rsidRDefault="00D51959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3544">
      <w:rPr>
        <w:rStyle w:val="af0"/>
        <w:noProof/>
      </w:rPr>
      <w:t>22</w:t>
    </w:r>
    <w:r>
      <w:rPr>
        <w:rStyle w:val="af0"/>
      </w:rPr>
      <w:fldChar w:fldCharType="end"/>
    </w:r>
  </w:p>
  <w:p w:rsidR="00D51959" w:rsidRDefault="00D51959" w:rsidP="00601FF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59" w:rsidRDefault="00D51959">
      <w:pPr>
        <w:spacing w:after="0" w:line="240" w:lineRule="auto"/>
      </w:pPr>
      <w:r>
        <w:separator/>
      </w:r>
    </w:p>
  </w:footnote>
  <w:footnote w:type="continuationSeparator" w:id="0">
    <w:p w:rsidR="00D51959" w:rsidRDefault="00D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FE"/>
    <w:rsid w:val="0008576B"/>
    <w:rsid w:val="00253678"/>
    <w:rsid w:val="002A6F67"/>
    <w:rsid w:val="00352472"/>
    <w:rsid w:val="003656B5"/>
    <w:rsid w:val="00392E68"/>
    <w:rsid w:val="0041690C"/>
    <w:rsid w:val="0044770D"/>
    <w:rsid w:val="0046758E"/>
    <w:rsid w:val="004A6E73"/>
    <w:rsid w:val="00580F7D"/>
    <w:rsid w:val="00586B7C"/>
    <w:rsid w:val="005B0462"/>
    <w:rsid w:val="005E7351"/>
    <w:rsid w:val="00601FFE"/>
    <w:rsid w:val="006A2D7F"/>
    <w:rsid w:val="006A729C"/>
    <w:rsid w:val="006C23B8"/>
    <w:rsid w:val="006C3DB8"/>
    <w:rsid w:val="006F5CE9"/>
    <w:rsid w:val="00743733"/>
    <w:rsid w:val="00784F65"/>
    <w:rsid w:val="007A3FF2"/>
    <w:rsid w:val="00817C9F"/>
    <w:rsid w:val="008255AD"/>
    <w:rsid w:val="008922FE"/>
    <w:rsid w:val="008D7407"/>
    <w:rsid w:val="00A25244"/>
    <w:rsid w:val="00A83013"/>
    <w:rsid w:val="00AE7D56"/>
    <w:rsid w:val="00AF231C"/>
    <w:rsid w:val="00B13544"/>
    <w:rsid w:val="00B25BBE"/>
    <w:rsid w:val="00C606BA"/>
    <w:rsid w:val="00D51959"/>
    <w:rsid w:val="00D703DB"/>
    <w:rsid w:val="00DE45A4"/>
    <w:rsid w:val="00DF154A"/>
    <w:rsid w:val="00E54AE9"/>
    <w:rsid w:val="00F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D45"/>
  <w15:docId w15:val="{BA802DD2-431E-4262-9091-A85D736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A2D7F"/>
  </w:style>
  <w:style w:type="table" w:customStyle="1" w:styleId="20">
    <w:name w:val="Сетка таблицы2"/>
    <w:basedOn w:val="a1"/>
    <w:next w:val="ad"/>
    <w:uiPriority w:val="59"/>
    <w:rsid w:val="006A2D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6A2D7F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06BA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9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DAEC-9F16-4BBC-87BB-82689AF4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22</cp:revision>
  <cp:lastPrinted>2024-06-06T07:08:00Z</cp:lastPrinted>
  <dcterms:created xsi:type="dcterms:W3CDTF">2023-08-04T08:22:00Z</dcterms:created>
  <dcterms:modified xsi:type="dcterms:W3CDTF">2024-12-16T09:33:00Z</dcterms:modified>
</cp:coreProperties>
</file>