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5" w:rsidRPr="003A6E25" w:rsidRDefault="003A6E25" w:rsidP="003416C9">
      <w:pPr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Приложение 9.3.11.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9072C1" w:rsidRPr="009072C1" w:rsidRDefault="009072C1" w:rsidP="009072C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9072C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23.02.01 Организация перевозок </w:t>
      </w:r>
    </w:p>
    <w:p w:rsidR="009072C1" w:rsidRPr="009072C1" w:rsidRDefault="009072C1" w:rsidP="0090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9072C1">
        <w:rPr>
          <w:rFonts w:ascii="Times New Roman" w:eastAsia="Times New Roman" w:hAnsi="Times New Roman" w:cs="Times New Roman"/>
          <w:spacing w:val="-2"/>
          <w:sz w:val="24"/>
          <w:lang w:eastAsia="ru-RU"/>
        </w:rPr>
        <w:t>и управление на транспорте (по видам)</w:t>
      </w: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3A6E25" w:rsidRPr="003A6E25" w:rsidRDefault="009072C1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9072C1">
        <w:rPr>
          <w:rFonts w:ascii="Times New Roman" w:eastAsia="Times New Roman" w:hAnsi="Times New Roman" w:cs="Times New Roman"/>
          <w:sz w:val="24"/>
          <w:lang w:eastAsia="ru-RU"/>
        </w:rPr>
        <w:t>23.02.01 Организация перевозок и управление на транспорте (по видам)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FE20CC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2C1" w:rsidRPr="003A6E25" w:rsidRDefault="009072C1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0CC" w:rsidRPr="003A6E25" w:rsidRDefault="00FE20CC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3416C9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28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 23.02.01 Организация перевозок и управление на транспорте (по видам), утв. приказом Министерства образования и науки РФ от 22.04.2014 № 376 (в действующей редакции).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 обработке перевозочных документов;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поста централизации;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сигналист;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составитель поездов;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приемосдатчик груза и багажа;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сортировочной горки;</w:t>
      </w:r>
    </w:p>
    <w:p w:rsid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при дежурном по станции.</w:t>
      </w:r>
    </w:p>
    <w:p w:rsidR="003A6E25" w:rsidRPr="003A6E25" w:rsidRDefault="0039635C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9072C1"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A6E25" w:rsidRDefault="009072C1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3A6E25"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072C1" w:rsidRDefault="009072C1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03, ОК 04, ОК 05, </w:t>
      </w:r>
      <w:r w:rsidR="00B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3.2</w:t>
      </w:r>
    </w:p>
    <w:p w:rsidR="009272E8" w:rsidRPr="009272E8" w:rsidRDefault="009272E8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3554"/>
        <w:gridCol w:w="4292"/>
      </w:tblGrid>
      <w:tr w:rsidR="009272E8" w:rsidRPr="009272E8" w:rsidTr="0095685E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272E8" w:rsidRPr="009272E8" w:rsidTr="0095685E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272E8" w:rsidRPr="009272E8" w:rsidTr="0095685E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интерес к различным сферам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профессиональной деятельности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предметных областей;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9272E8" w:rsidRPr="009272E8" w:rsidTr="0095685E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систематизацию и интерпретацию информации различных видов и форм представления;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272E8" w:rsidRPr="009272E8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9272E8" w:rsidRPr="009272E8" w:rsidTr="0095685E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26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и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 в различных жизненных ситуациях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8" w:rsidRPr="009272E8" w:rsidRDefault="009272E8" w:rsidP="009272E8">
            <w:pPr>
              <w:tabs>
                <w:tab w:val="left" w:pos="182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народов России;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социальных навыков, включающих способность выстраивать отношения с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людьми, заботиться, 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 представлений о методах получения научных астрономических знаний;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9272E8" w:rsidRPr="009272E8" w:rsidTr="0095685E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принятие себя и других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людей: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263BDB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BDB" w:rsidRPr="00556781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0" w:colLast="1"/>
            <w:r w:rsidRPr="00556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06 </w:t>
            </w:r>
            <w:r w:rsidRPr="00326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обучающимися российской гражданской идентичности; 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263BDB" w:rsidRPr="0099388A" w:rsidRDefault="00263BDB" w:rsidP="00263BDB">
            <w:pPr>
              <w:shd w:val="clear" w:color="auto" w:fill="FFFFFF"/>
              <w:tabs>
                <w:tab w:val="left" w:pos="419"/>
              </w:tabs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сформированность российской гражданской </w:t>
            </w: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263BDB" w:rsidRPr="0099388A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263BDB" w:rsidRPr="00556781" w:rsidRDefault="00263BDB" w:rsidP="00263BDB">
            <w:pPr>
              <w:shd w:val="clear" w:color="auto" w:fill="FFFFFF"/>
              <w:spacing w:after="0" w:line="240" w:lineRule="auto"/>
              <w:ind w:left="99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8A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BDB" w:rsidRPr="008833BC" w:rsidRDefault="00263BDB" w:rsidP="00263BD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263BDB" w:rsidRPr="008833BC" w:rsidRDefault="00263BDB" w:rsidP="00263B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bookmarkEnd w:id="1"/>
      <w:tr w:rsidR="009272E8" w:rsidRPr="009272E8" w:rsidTr="0095685E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экологических проблем;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833BC" w:rsidRPr="009272E8" w:rsidRDefault="008833BC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9272E8" w:rsidRPr="009272E8" w:rsidTr="0095685E">
        <w:trPr>
          <w:trHeight w:val="506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B6AE0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9272E8" w:rsidRPr="009272E8" w:rsidRDefault="009272E8" w:rsidP="009272E8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9272E8" w:rsidRPr="009272E8" w:rsidRDefault="009B6AE0" w:rsidP="009B6AE0">
            <w:pPr>
              <w:spacing w:after="0" w:line="240" w:lineRule="auto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целях;.</w:t>
            </w:r>
          </w:p>
        </w:tc>
      </w:tr>
      <w:bookmarkEnd w:id="0"/>
    </w:tbl>
    <w:p w:rsid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833BC" w:rsidRDefault="008833BC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234E5" w:rsidRPr="003A6E25" w:rsidRDefault="009272E8" w:rsidP="00927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2E0A" w:rsidRPr="003A6E25" w:rsidRDefault="00C52E0A" w:rsidP="00C52E0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C52E0A" w:rsidRDefault="00C52E0A" w:rsidP="00C52E0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C52E0A" w:rsidRPr="003A6E25" w:rsidRDefault="00C52E0A" w:rsidP="00C52E0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C52E0A" w:rsidRPr="003A6E25" w:rsidTr="00081F6F">
        <w:trPr>
          <w:trHeight w:val="567"/>
        </w:trPr>
        <w:tc>
          <w:tcPr>
            <w:tcW w:w="7941" w:type="dxa"/>
          </w:tcPr>
          <w:p w:rsidR="00C52E0A" w:rsidRPr="009B7A79" w:rsidRDefault="00C52E0A" w:rsidP="00081F6F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  <w:r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C52E0A" w:rsidRPr="003A6E25" w:rsidRDefault="00C52E0A" w:rsidP="00081F6F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C52E0A" w:rsidRPr="003A6E25" w:rsidTr="00081F6F">
        <w:trPr>
          <w:trHeight w:val="340"/>
        </w:trPr>
        <w:tc>
          <w:tcPr>
            <w:tcW w:w="7941" w:type="dxa"/>
          </w:tcPr>
          <w:p w:rsidR="00C52E0A" w:rsidRPr="003A6E25" w:rsidRDefault="00C52E0A" w:rsidP="00081F6F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C52E0A" w:rsidRPr="001234E5" w:rsidRDefault="00C52E0A" w:rsidP="00081F6F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C52E0A" w:rsidRPr="003A6E25" w:rsidTr="00081F6F">
        <w:trPr>
          <w:trHeight w:val="340"/>
        </w:trPr>
        <w:tc>
          <w:tcPr>
            <w:tcW w:w="7941" w:type="dxa"/>
          </w:tcPr>
          <w:p w:rsidR="00C52E0A" w:rsidRPr="003A6E25" w:rsidRDefault="00C52E0A" w:rsidP="00081F6F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C52E0A" w:rsidRPr="003A6E25" w:rsidRDefault="00C52E0A" w:rsidP="00081F6F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C52E0A" w:rsidRPr="003A6E25" w:rsidTr="00081F6F">
        <w:trPr>
          <w:trHeight w:val="340"/>
        </w:trPr>
        <w:tc>
          <w:tcPr>
            <w:tcW w:w="7941" w:type="dxa"/>
          </w:tcPr>
          <w:p w:rsidR="00C52E0A" w:rsidRPr="003A6E25" w:rsidRDefault="00C52E0A" w:rsidP="00081F6F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C52E0A" w:rsidRPr="003A6E25" w:rsidRDefault="00C52E0A" w:rsidP="00081F6F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C52E0A" w:rsidRPr="003A6E25" w:rsidTr="00081F6F">
        <w:trPr>
          <w:trHeight w:val="340"/>
        </w:trPr>
        <w:tc>
          <w:tcPr>
            <w:tcW w:w="9785" w:type="dxa"/>
            <w:gridSpan w:val="2"/>
          </w:tcPr>
          <w:p w:rsidR="00C52E0A" w:rsidRPr="003A6E25" w:rsidRDefault="00C52E0A" w:rsidP="00081F6F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52E0A" w:rsidRPr="003A6E25" w:rsidTr="00081F6F">
        <w:trPr>
          <w:trHeight w:val="340"/>
        </w:trPr>
        <w:tc>
          <w:tcPr>
            <w:tcW w:w="7941" w:type="dxa"/>
          </w:tcPr>
          <w:p w:rsidR="00C52E0A" w:rsidRPr="003A6E25" w:rsidRDefault="00C52E0A" w:rsidP="00081F6F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C52E0A" w:rsidRPr="001234E5" w:rsidRDefault="00C52E0A" w:rsidP="00081F6F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C52E0A" w:rsidRPr="003A6E25" w:rsidTr="00081F6F">
        <w:trPr>
          <w:trHeight w:val="340"/>
        </w:trPr>
        <w:tc>
          <w:tcPr>
            <w:tcW w:w="7941" w:type="dxa"/>
          </w:tcPr>
          <w:p w:rsidR="00C52E0A" w:rsidRPr="003A6E25" w:rsidRDefault="00C52E0A" w:rsidP="00081F6F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C52E0A" w:rsidRPr="001234E5" w:rsidRDefault="00C52E0A" w:rsidP="00081F6F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52E0A" w:rsidRPr="003A6E25" w:rsidTr="00081F6F">
        <w:trPr>
          <w:trHeight w:val="340"/>
        </w:trPr>
        <w:tc>
          <w:tcPr>
            <w:tcW w:w="7941" w:type="dxa"/>
          </w:tcPr>
          <w:p w:rsidR="00C52E0A" w:rsidRPr="003A6E25" w:rsidRDefault="00C52E0A" w:rsidP="00081F6F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C52E0A" w:rsidRPr="001234E5" w:rsidRDefault="00C52E0A" w:rsidP="00081F6F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C52E0A" w:rsidRPr="003A6E25" w:rsidTr="00081F6F">
        <w:trPr>
          <w:trHeight w:val="525"/>
        </w:trPr>
        <w:tc>
          <w:tcPr>
            <w:tcW w:w="7941" w:type="dxa"/>
          </w:tcPr>
          <w:p w:rsidR="00C52E0A" w:rsidRPr="003A6E25" w:rsidRDefault="00C52E0A" w:rsidP="00081F6F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C52E0A" w:rsidRPr="001234E5" w:rsidRDefault="00C52E0A" w:rsidP="00081F6F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  34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416C9">
          <w:footerReference w:type="default" r:id="rId8"/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C52E0A" w:rsidRPr="003A6E25" w:rsidRDefault="00C52E0A" w:rsidP="00C52E0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52E0A" w:rsidRPr="003A6E25" w:rsidRDefault="00C52E0A" w:rsidP="00C52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C52E0A" w:rsidRPr="001F098C" w:rsidTr="00081F6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C52E0A" w:rsidRPr="001F098C" w:rsidTr="00081F6F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52E0A" w:rsidRPr="001F098C" w:rsidTr="00081F6F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D72964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лекции+1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всего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6ч.</w:t>
            </w:r>
          </w:p>
        </w:tc>
      </w:tr>
      <w:tr w:rsidR="00C52E0A" w:rsidRPr="001F098C" w:rsidTr="00081F6F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C52E0A" w:rsidRPr="001F098C" w:rsidTr="00081F6F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1F098C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C52E0A" w:rsidRPr="001F098C" w:rsidTr="00081F6F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C52E0A" w:rsidRPr="001F098C" w:rsidTr="00081F6F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9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C52E0A" w:rsidRPr="001F098C" w:rsidTr="00081F6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A32926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21AB4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C52E0A" w:rsidRPr="001F098C" w:rsidTr="00081F6F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A32926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C52E0A" w:rsidRPr="00A32926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E9205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C52E0A" w:rsidRPr="001F098C" w:rsidTr="00081F6F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A32926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E9205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C52E0A" w:rsidRPr="001F098C" w:rsidTr="00081F6F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Тема 1.2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1F098C" w:rsidRDefault="00C52E0A" w:rsidP="00081F6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21AB4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1F098C" w:rsidRDefault="00C52E0A" w:rsidP="00081F6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C52E0A" w:rsidRPr="001F098C" w:rsidTr="00081F6F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1F098C" w:rsidRDefault="00C52E0A" w:rsidP="00081F6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21AB4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6061C6" w:rsidRDefault="00C52E0A" w:rsidP="00081F6F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ОК 07; ЛР 2, ЛР 9, ЛР 23, ЛР 30</w:t>
            </w:r>
          </w:p>
        </w:tc>
      </w:tr>
      <w:tr w:rsidR="00C52E0A" w:rsidRPr="001F098C" w:rsidTr="00081F6F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1F098C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21AB4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1F098C" w:rsidRDefault="00C52E0A" w:rsidP="00081F6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A32926" w:rsidRDefault="00C52E0A" w:rsidP="00081F6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A32926" w:rsidRDefault="00C52E0A" w:rsidP="00081F6F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Уравнение состояния идеального газа. Изопроцессы и их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1F098C" w:rsidRDefault="00C52E0A" w:rsidP="00081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C52E0A" w:rsidRPr="001F098C" w:rsidRDefault="00C52E0A" w:rsidP="00081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AF79EF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D910C5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AF79EF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1F098C" w:rsidRDefault="00C52E0A" w:rsidP="00081F6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21AB4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6061C6" w:rsidRDefault="00C52E0A" w:rsidP="00081F6F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C52E0A" w:rsidRPr="008A4D60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DE70F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AF79EF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2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DE70FC" w:rsidRDefault="00C52E0A" w:rsidP="00081F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DE70FC" w:rsidRDefault="00C52E0A" w:rsidP="00081F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AF79EF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E0A" w:rsidRPr="00121AB4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соединений проводников.</w:t>
            </w:r>
          </w:p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E03292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21AB4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лекции+12 лаб. раб.+ 16 пр. атт.) всего 16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053F7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AF79EF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AF79EF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8A4D60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Тема 3.4 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053F7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тного поля на движущийся заряд.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Сила Лоренца.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DE70FC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053F7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DE70FC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DE70F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C52E0A" w:rsidRPr="0090311B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053F7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053F7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90311B" w:rsidRDefault="00C52E0A" w:rsidP="00081F6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DE70FC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DE70FC" w:rsidRDefault="00C52E0A" w:rsidP="00081F6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C00412" w:rsidRDefault="00C52E0A" w:rsidP="00081F6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053F7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C00412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053F7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00412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C52E0A" w:rsidRPr="0090311B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Специальная теория относительности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053F7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C00412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C52E0A" w:rsidRPr="00C00412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C00412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C00412" w:rsidRDefault="00C52E0A" w:rsidP="00081F6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E0A" w:rsidRPr="00C00412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053F7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Default="00C52E0A" w:rsidP="00081F6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C52E0A" w:rsidRDefault="00C52E0A" w:rsidP="00081F6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C52E0A" w:rsidRPr="00C00412" w:rsidRDefault="00C52E0A" w:rsidP="00081F6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C00412" w:rsidRDefault="00C52E0A" w:rsidP="00081F6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C00412" w:rsidRDefault="00C52E0A" w:rsidP="00081F6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2E0A" w:rsidRPr="00E03292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7.1 </w:t>
            </w:r>
          </w:p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053F7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053F7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C52E0A" w:rsidRPr="001F098C" w:rsidTr="00081F6F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0A" w:rsidRPr="00D6370E" w:rsidRDefault="00C52E0A" w:rsidP="0008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0A" w:rsidRPr="001F098C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2E0A" w:rsidRPr="001F098C" w:rsidTr="00081F6F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D6370E" w:rsidRDefault="00C52E0A" w:rsidP="00081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52E0A" w:rsidRDefault="00C52E0A" w:rsidP="00C52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2E0A" w:rsidRDefault="00C52E0A" w:rsidP="003D43A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FE20CC" w:rsidRPr="0097380C" w:rsidRDefault="00FE20CC" w:rsidP="00FE20C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FE20CC" w:rsidRPr="0097380C" w:rsidRDefault="00FE20CC" w:rsidP="00FE20CC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FE20CC" w:rsidRPr="0097380C" w:rsidRDefault="00FE20CC" w:rsidP="00FE20CC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в: </w:t>
      </w:r>
    </w:p>
    <w:p w:rsidR="00FE20CC" w:rsidRPr="0097380C" w:rsidRDefault="00FE20CC" w:rsidP="00FE20CC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Pr="0097380C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</w:p>
    <w:p w:rsidR="00FE20CC" w:rsidRPr="0097380C" w:rsidRDefault="00FE20CC" w:rsidP="00FE20CC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FE20CC" w:rsidRPr="0097380C" w:rsidRDefault="00FE20CC" w:rsidP="00FE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FE20CC" w:rsidRPr="0097380C" w:rsidRDefault="00FE20CC" w:rsidP="00FE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FE20CC" w:rsidRPr="0097380C" w:rsidRDefault="00FE20CC" w:rsidP="00FE20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б) учебной аудитории для проведения текущего контроля и промежуточной аттестации - </w:t>
      </w:r>
      <w:r w:rsidRPr="0097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Оборудование: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Лаборатория «Физика» №2307 </w:t>
      </w:r>
    </w:p>
    <w:p w:rsidR="00FE20CC" w:rsidRPr="0097380C" w:rsidRDefault="00FE20CC" w:rsidP="00FE2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97380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преподавателя), шкаф лабораторный – 2шт;  Источник питания регулируемый ВУ – 24 – 19 шт; источник питания – 15 шт;  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 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FE20CC" w:rsidRPr="0097380C" w:rsidRDefault="00FE20CC" w:rsidP="00FE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FE20CC" w:rsidRPr="0097380C" w:rsidRDefault="00FE20CC" w:rsidP="00FE20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FE20CC" w:rsidRPr="0097380C" w:rsidRDefault="00FE20CC" w:rsidP="00FE20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FE20CC" w:rsidRPr="0097380C" w:rsidRDefault="00FE20CC" w:rsidP="00FE20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FE20CC" w:rsidRPr="0097380C" w:rsidRDefault="00FE20CC" w:rsidP="00FE20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FE20CC" w:rsidRPr="0097380C" w:rsidRDefault="00FE20CC" w:rsidP="00FE20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FE20CC" w:rsidRPr="0097380C" w:rsidRDefault="00FE20CC" w:rsidP="00FE2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84"/>
        <w:gridCol w:w="2694"/>
        <w:gridCol w:w="2835"/>
        <w:gridCol w:w="2411"/>
      </w:tblGrid>
      <w:tr w:rsidR="00FE20CC" w:rsidRPr="0097380C" w:rsidTr="009009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C" w:rsidRPr="0097380C" w:rsidRDefault="00FE20CC" w:rsidP="009009D9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образование).— режим доступа: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https://urait.ru/bcode/514208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FE20CC" w:rsidRPr="0097380C" w:rsidTr="009009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C" w:rsidRPr="0097380C" w:rsidRDefault="00FE20CC" w:rsidP="009009D9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образование)режим доступа:</w:t>
            </w:r>
            <w:r w:rsidRPr="0097380C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2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https://urait.ru/bcode/530614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FE20CC" w:rsidRPr="0097380C" w:rsidTr="009009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C" w:rsidRPr="0097380C" w:rsidRDefault="00FE20CC" w:rsidP="009009D9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Юрайт, 2023. — 265 с. — (Профессиональное образование).режим доступа: </w:t>
            </w:r>
            <w:hyperlink r:id="rId13" w:tgtFrame="_blank" w:history="1">
              <w:r w:rsidRPr="0097380C">
                <w:rPr>
                  <w:rFonts w:ascii="Calibri" w:eastAsia="Calibri" w:hAnsi="Calibri" w:cs="Times New Roman"/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FE20CC" w:rsidRPr="0097380C" w:rsidTr="009009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C" w:rsidRPr="0097380C" w:rsidRDefault="00FE20CC" w:rsidP="009009D9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512 с. — режим доступа: https://e.lanbook.com/book/408692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FE20CC" w:rsidRPr="0097380C" w:rsidRDefault="00FE20CC" w:rsidP="00FE20C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E20CC" w:rsidRPr="0097380C" w:rsidRDefault="00FE20CC" w:rsidP="00FE20C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5"/>
        <w:gridCol w:w="2836"/>
        <w:gridCol w:w="2410"/>
      </w:tblGrid>
      <w:tr w:rsidR="00FE20CC" w:rsidRPr="0097380C" w:rsidTr="009009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Юрайт, 2023. — 202 с. — (Профессиональное образование). режим доступа: </w:t>
            </w:r>
            <w:hyperlink r:id="rId14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FE20CC" w:rsidRPr="0097380C" w:rsidTr="009009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Юрайт, 2023. — 335 с. режим доступа: </w:t>
            </w:r>
            <w:hyperlink r:id="rId15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CC" w:rsidRPr="0097380C" w:rsidRDefault="00FE20CC" w:rsidP="009009D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FE20CC" w:rsidRPr="0097380C" w:rsidRDefault="00FE20CC" w:rsidP="00FE20CC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E20CC" w:rsidRPr="0097380C" w:rsidRDefault="00FE20CC" w:rsidP="00FE20CC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FE20CC" w:rsidRPr="0097380C" w:rsidRDefault="00FE20CC" w:rsidP="00FE20CC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97380C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FE20CC" w:rsidRPr="0097380C" w:rsidRDefault="00FE20CC" w:rsidP="00FE20CC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0CC" w:rsidRPr="0097380C" w:rsidRDefault="00FE20CC" w:rsidP="00FE20CC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97380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7380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94648" w:rsidRPr="00C94648" w:rsidRDefault="00C94648" w:rsidP="00C94648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УЧЕБНОГО ПРЕДМЕТА</w:t>
      </w:r>
    </w:p>
    <w:p w:rsidR="00C94648" w:rsidRPr="00C94648" w:rsidRDefault="00C94648" w:rsidP="00C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94648" w:rsidRPr="00C94648" w:rsidRDefault="00C94648" w:rsidP="00C94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C94648" w:rsidRPr="00C94648" w:rsidRDefault="00C94648" w:rsidP="00C946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C94648" w:rsidRPr="00C94648" w:rsidTr="003416C9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94648" w:rsidRPr="00C94648" w:rsidTr="003416C9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устный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C94648" w:rsidRPr="00C94648" w:rsidTr="003416C9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06. Проявлять гражданско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C94648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1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ПК 3.2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 ПЕРЕЧЕНЬ ИСПОЛЬЗУЕМЫХ МЕТОДОВ ОБУЧЕНИЯ</w:t>
      </w:r>
    </w:p>
    <w:p w:rsidR="00C94648" w:rsidRPr="00C94648" w:rsidRDefault="00C94648" w:rsidP="00C94648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C94648">
      <w:pPr>
        <w:suppressAutoHyphens/>
        <w:spacing w:after="0" w:line="247" w:lineRule="auto"/>
        <w:jc w:val="center"/>
        <w:textAlignment w:val="baseline"/>
      </w:pPr>
    </w:p>
    <w:sectPr w:rsidR="003A6E25" w:rsidSect="003A6E25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A1" w:rsidRDefault="00712EA1">
      <w:pPr>
        <w:spacing w:after="0" w:line="240" w:lineRule="auto"/>
      </w:pPr>
      <w:r>
        <w:separator/>
      </w:r>
    </w:p>
  </w:endnote>
  <w:endnote w:type="continuationSeparator" w:id="0">
    <w:p w:rsidR="00712EA1" w:rsidRDefault="0071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78264"/>
      <w:docPartObj>
        <w:docPartGallery w:val="Page Numbers (Bottom of Page)"/>
        <w:docPartUnique/>
      </w:docPartObj>
    </w:sdtPr>
    <w:sdtEndPr/>
    <w:sdtContent>
      <w:p w:rsidR="00712EA1" w:rsidRDefault="00712E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BDB">
          <w:rPr>
            <w:noProof/>
          </w:rPr>
          <w:t>11</w:t>
        </w:r>
        <w:r>
          <w:fldChar w:fldCharType="end"/>
        </w:r>
      </w:p>
    </w:sdtContent>
  </w:sdt>
  <w:p w:rsidR="00712EA1" w:rsidRDefault="00712EA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712EA1" w:rsidRDefault="00712EA1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12EA1" w:rsidRDefault="00712E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EA1" w:rsidRDefault="00712EA1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2EA1" w:rsidRDefault="00712EA1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EA1" w:rsidRDefault="00712EA1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63BDB">
      <w:rPr>
        <w:rStyle w:val="af1"/>
        <w:noProof/>
      </w:rPr>
      <w:t>27</w:t>
    </w:r>
    <w:r>
      <w:rPr>
        <w:rStyle w:val="af1"/>
      </w:rPr>
      <w:fldChar w:fldCharType="end"/>
    </w:r>
  </w:p>
  <w:p w:rsidR="00712EA1" w:rsidRDefault="00712EA1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A1" w:rsidRDefault="00712EA1">
      <w:pPr>
        <w:spacing w:after="0" w:line="240" w:lineRule="auto"/>
      </w:pPr>
      <w:r>
        <w:separator/>
      </w:r>
    </w:p>
  </w:footnote>
  <w:footnote w:type="continuationSeparator" w:id="0">
    <w:p w:rsidR="00712EA1" w:rsidRDefault="0071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075B12"/>
    <w:rsid w:val="00110FA4"/>
    <w:rsid w:val="00111511"/>
    <w:rsid w:val="00121AB4"/>
    <w:rsid w:val="001234E5"/>
    <w:rsid w:val="00152C7D"/>
    <w:rsid w:val="001F098C"/>
    <w:rsid w:val="001F16F6"/>
    <w:rsid w:val="00246349"/>
    <w:rsid w:val="00263BDB"/>
    <w:rsid w:val="003416C9"/>
    <w:rsid w:val="00371AD0"/>
    <w:rsid w:val="0039635C"/>
    <w:rsid w:val="003A6E25"/>
    <w:rsid w:val="003B3403"/>
    <w:rsid w:val="003D43A9"/>
    <w:rsid w:val="00413957"/>
    <w:rsid w:val="00462774"/>
    <w:rsid w:val="004836C9"/>
    <w:rsid w:val="004A10F4"/>
    <w:rsid w:val="004B2A70"/>
    <w:rsid w:val="00574E2B"/>
    <w:rsid w:val="005A1C90"/>
    <w:rsid w:val="005B2B9D"/>
    <w:rsid w:val="005B66AA"/>
    <w:rsid w:val="00611EB0"/>
    <w:rsid w:val="006860A3"/>
    <w:rsid w:val="006C5046"/>
    <w:rsid w:val="00711207"/>
    <w:rsid w:val="00712EA1"/>
    <w:rsid w:val="00742C73"/>
    <w:rsid w:val="007540C3"/>
    <w:rsid w:val="00784F65"/>
    <w:rsid w:val="00787025"/>
    <w:rsid w:val="00787E1C"/>
    <w:rsid w:val="007A5949"/>
    <w:rsid w:val="007B4FB8"/>
    <w:rsid w:val="007C2617"/>
    <w:rsid w:val="00821EC1"/>
    <w:rsid w:val="0084698B"/>
    <w:rsid w:val="008833BC"/>
    <w:rsid w:val="008A0553"/>
    <w:rsid w:val="008A4D60"/>
    <w:rsid w:val="009015A3"/>
    <w:rsid w:val="0090311B"/>
    <w:rsid w:val="009072C1"/>
    <w:rsid w:val="009231E1"/>
    <w:rsid w:val="009272E8"/>
    <w:rsid w:val="0093411F"/>
    <w:rsid w:val="0095685E"/>
    <w:rsid w:val="00964B57"/>
    <w:rsid w:val="009B6AE0"/>
    <w:rsid w:val="00A147C1"/>
    <w:rsid w:val="00A2101E"/>
    <w:rsid w:val="00A32926"/>
    <w:rsid w:val="00A95469"/>
    <w:rsid w:val="00AC0B22"/>
    <w:rsid w:val="00AC2ABE"/>
    <w:rsid w:val="00AE7D56"/>
    <w:rsid w:val="00AF79EF"/>
    <w:rsid w:val="00B22B52"/>
    <w:rsid w:val="00B40561"/>
    <w:rsid w:val="00BB42EA"/>
    <w:rsid w:val="00BC6B6D"/>
    <w:rsid w:val="00BD2A9A"/>
    <w:rsid w:val="00BF0A2A"/>
    <w:rsid w:val="00BF3A40"/>
    <w:rsid w:val="00C00412"/>
    <w:rsid w:val="00C23D05"/>
    <w:rsid w:val="00C52E0A"/>
    <w:rsid w:val="00C7129B"/>
    <w:rsid w:val="00C94648"/>
    <w:rsid w:val="00CF107C"/>
    <w:rsid w:val="00D14F0C"/>
    <w:rsid w:val="00D6370E"/>
    <w:rsid w:val="00D72964"/>
    <w:rsid w:val="00D910C5"/>
    <w:rsid w:val="00DB0C06"/>
    <w:rsid w:val="00DB418C"/>
    <w:rsid w:val="00DC1066"/>
    <w:rsid w:val="00DE70FC"/>
    <w:rsid w:val="00E03292"/>
    <w:rsid w:val="00E9205A"/>
    <w:rsid w:val="00F9785F"/>
    <w:rsid w:val="00FD0FFE"/>
    <w:rsid w:val="00FD6D15"/>
    <w:rsid w:val="00FE20CC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59E4"/>
  <w15:docId w15:val="{3C75AE68-2565-4392-8D27-DA39731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26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614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4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309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hyperlink" Target="https://urait.ru/bcode/51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62F6-8C07-494F-820E-75BC3F14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27</Pages>
  <Words>7614</Words>
  <Characters>43400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54</cp:revision>
  <cp:lastPrinted>2024-09-24T05:43:00Z</cp:lastPrinted>
  <dcterms:created xsi:type="dcterms:W3CDTF">2023-07-17T08:18:00Z</dcterms:created>
  <dcterms:modified xsi:type="dcterms:W3CDTF">2025-01-17T11:21:00Z</dcterms:modified>
</cp:coreProperties>
</file>