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204DC8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оценочных материалов</w:t>
      </w:r>
    </w:p>
    <w:p w:rsidR="002106DE" w:rsidRPr="00204DC8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Дисциплина: СГ.03 Безопасность жизнедеятельности</w:t>
      </w:r>
    </w:p>
    <w:p w:rsidR="00C944E0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</w:t>
      </w:r>
      <w:r w:rsidR="005769F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ность: </w:t>
      </w:r>
      <w:r w:rsidR="009B4E1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38.02.01</w:t>
      </w:r>
      <w:r w:rsidR="005769F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8CC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9B4E1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кономика и бухгалтерский учет</w:t>
      </w:r>
      <w:r w:rsidR="005769F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B4E1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F13B5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отраслям</w:t>
      </w:r>
      <w:r w:rsidR="005769F3" w:rsidRPr="0020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04DC8" w:rsidRPr="00204DC8" w:rsidRDefault="00204DC8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204DC8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fjyxyitrq1yo" w:colFirst="0" w:colLast="0"/>
            <w:bookmarkEnd w:id="0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204DC8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204DC8" w:rsidTr="00156A84">
        <w:trPr>
          <w:cantSplit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204DC8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204DC8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204DC8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204DC8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204DC8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204DC8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204DC8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204DC8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204DC8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204DC8" w:rsidTr="005769F3">
        <w:trPr>
          <w:cantSplit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204DC8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204DC8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204DC8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204DC8" w:rsidTr="005769F3">
        <w:trPr>
          <w:cantSplit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204DC8" w:rsidRDefault="00204DC8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Прочитайте </w:t>
            </w:r>
            <w:r w:rsidR="00E86FCC"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здание и выберите один вариант ответа.</w:t>
            </w:r>
          </w:p>
          <w:p w:rsidR="00E86FCC" w:rsidRPr="00204DC8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204DC8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204DC8" w:rsidTr="005769F3">
        <w:trPr>
          <w:cantSplit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204DC8" w:rsidRDefault="00204DC8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 какому термину соответствует приведенное ниже определение?</w:t>
            </w:r>
            <w:r w:rsidR="00E86FCC"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204DC8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204DC8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Дополните предложение:</w:t>
            </w:r>
          </w:p>
          <w:p w:rsidR="002106DE" w:rsidRPr="00204DC8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204DC8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04DC8" w:rsidRPr="00204DC8" w:rsidRDefault="00204DC8" w:rsidP="00204D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К какому термину соответствует приведенное ниже определение? </w:t>
            </w:r>
          </w:p>
          <w:p w:rsidR="00E86FCC" w:rsidRPr="00204DC8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204DC8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204DC8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204DC8" w:rsidTr="005769F3">
        <w:trPr>
          <w:cantSplit/>
        </w:trPr>
        <w:tc>
          <w:tcPr>
            <w:tcW w:w="540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204DC8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204DC8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204DC8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204DC8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Назовите </w:t>
            </w:r>
            <w:r w:rsid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три способа эвакуации населения: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204DC8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Пеший порядок, </w:t>
            </w:r>
          </w:p>
          <w:p w:rsidR="00204DC8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вывоз транспортом и </w:t>
            </w:r>
          </w:p>
          <w:p w:rsidR="002106DE" w:rsidRPr="00204DC8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комбинированный способ</w:t>
            </w: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204DC8" w:rsidTr="005769F3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204DC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204DC8" w:rsidRPr="00204DC8" w:rsidRDefault="00204DC8" w:rsidP="00204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Виды сигналов гражданской обороны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204DC8" w:rsidRDefault="00204DC8" w:rsidP="00204DC8">
            <w:pPr>
              <w:pStyle w:val="a9"/>
              <w:jc w:val="center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Действие населения при получении сигнала:</w:t>
            </w:r>
          </w:p>
          <w:p w:rsidR="00DA0E18" w:rsidRPr="00204DC8" w:rsidRDefault="00204DC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DA0E18"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204DC8">
              <w:rPr>
                <w:rStyle w:val="c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204DC8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DC8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204DC8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204DC8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204DC8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204DC8" w:rsidTr="005769F3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ервая помощь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204DC8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204DC8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204DC8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204DC8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204DC8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204DC8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204DC8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204DC8" w:rsidRDefault="00D37AAC" w:rsidP="00D37AA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Установите</w:t>
            </w:r>
            <w:r w:rsid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204DC8">
              <w:rPr>
                <w:rFonts w:ascii="Times New Roman" w:hAnsi="Times New Roman" w:cs="Times New Roman"/>
                <w:i/>
                <w:sz w:val="20"/>
                <w:szCs w:val="20"/>
              </w:rPr>
              <w:t>и  укажите</w:t>
            </w:r>
            <w:proofErr w:type="gramEnd"/>
            <w:r w:rsid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цифрами </w:t>
            </w:r>
            <w:r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последовательность действий при надевании прот</w:t>
            </w:r>
            <w:r w:rsidR="00204DC8">
              <w:rPr>
                <w:rFonts w:ascii="Times New Roman" w:hAnsi="Times New Roman" w:cs="Times New Roman"/>
                <w:i/>
                <w:sz w:val="20"/>
                <w:szCs w:val="20"/>
              </w:rPr>
              <w:t>ивогаза ГП-7 по команде: «Газы», выбрав их из предложенного списка:</w:t>
            </w:r>
          </w:p>
          <w:p w:rsidR="00D37AAC" w:rsidRPr="00204DC8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204DC8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204DC8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204DC8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204DC8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204DC8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204DC8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204DC8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204DC8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204DC8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204DC8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204DC8" w:rsidTr="005769F3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204DC8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204DC8" w:rsidRDefault="00D37AAC" w:rsidP="00DA0E18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Установите</w:t>
            </w:r>
            <w:r w:rsidR="00204DC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укажите цифрами</w:t>
            </w:r>
            <w:r w:rsidR="00DA0E1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последовательность действий при открытом переломе</w:t>
            </w:r>
            <w:r w:rsidR="00204DC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gramStart"/>
            <w:r w:rsid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выбрав </w:t>
            </w:r>
            <w:r w:rsidR="00204DC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04DC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>из</w:t>
            </w:r>
            <w:proofErr w:type="spellEnd"/>
            <w:proofErr w:type="gramEnd"/>
            <w:r w:rsidR="00204DC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предложенного списка</w:t>
            </w:r>
            <w:r w:rsidR="00DA0E18"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204D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204DC8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204DC8" w:rsidTr="005769F3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опасность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204DC8" w:rsidTr="005769F3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204DC8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204DC8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выберете несколько</w:t>
            </w:r>
            <w:r w:rsid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правильных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вариантов ответа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204DC8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204DC8" w:rsidTr="00A76F01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204DC8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Вставьте вместо пропуска термин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204DC8" w:rsidTr="00A76F01">
        <w:trPr>
          <w:cantSplit/>
        </w:trPr>
        <w:tc>
          <w:tcPr>
            <w:tcW w:w="540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204DC8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204DC8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204DC8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204DC8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задание и вы</w:t>
            </w:r>
            <w:r w:rsidR="007B17DF"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берите правильные варианты ответов</w:t>
            </w:r>
            <w:r w:rsidR="007B17DF"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B17DF" w:rsidRPr="00204DC8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204DC8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204DC8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204DC8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Прочитайте задание, выберите несколько правильных.</w:t>
            </w:r>
            <w:r w:rsidR="007B17DF"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204DC8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204DC8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204DC8" w:rsidTr="003136AF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204DC8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204D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?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</w:t>
            </w: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204DC8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Ука</w:t>
            </w:r>
            <w:r w:rsid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жите все вер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ные варианты ответа</w:t>
            </w:r>
            <w:r w:rsid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204D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продолжив предложение: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Признаками алкогольного отравления являются: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04DC8" w:rsidRPr="00C9744A" w:rsidRDefault="00204DC8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Укажите правильный вариант ответа</w:t>
            </w:r>
            <w:r w:rsidR="00C9744A" w:rsidRP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C9744A" w:rsidRDefault="00C9744A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Продолжите предложение, выбрав правильный вариант ответа:</w:t>
            </w:r>
          </w:p>
          <w:p w:rsidR="0090573F" w:rsidRPr="00C9744A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74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C9744A" w:rsidRDefault="0090573F" w:rsidP="00C9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Продолжите предложение, выбрав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правильные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вариант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ы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ответа:</w:t>
            </w:r>
          </w:p>
          <w:p w:rsidR="00C9744A" w:rsidRDefault="00C9744A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C9744A" w:rsidRPr="00C9744A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Продолжите предложение, выбрав</w:t>
            </w:r>
            <w:r w:rsidR="00C9744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правильный вариант ответа: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C9744A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74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задание и установите правильную последовательность</w:t>
            </w:r>
            <w:r w:rsidR="00C974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204DC8" w:rsidTr="00A76F01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 </w:t>
            </w:r>
          </w:p>
        </w:tc>
        <w:tc>
          <w:tcPr>
            <w:tcW w:w="1605" w:type="dxa"/>
            <w:vMerge/>
          </w:tcPr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54512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51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204DC8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204DC8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204DC8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204DC8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1 4 3</w:t>
            </w:r>
          </w:p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204DC8" w:rsidTr="00A76F01">
        <w:trPr>
          <w:cantSplit/>
        </w:trPr>
        <w:tc>
          <w:tcPr>
            <w:tcW w:w="540" w:type="dxa"/>
            <w:vAlign w:val="center"/>
          </w:tcPr>
          <w:p w:rsidR="0090573F" w:rsidRPr="00204DC8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204DC8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54512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0573F" w:rsidRP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204DC8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204DC8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204DC8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204DC8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204DC8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204DC8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204DC8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204DC8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54512F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Из предложенных списков 1-3, соотнесите вид БПЛА с его 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названием и их характеристиками:</w:t>
            </w:r>
          </w:p>
          <w:p w:rsidR="007B17DF" w:rsidRPr="00204DC8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204DC8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204DC8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204DC8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204DC8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204DC8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204DC8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204DC8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204DC8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204DC8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204DC8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204DC8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54512F" w:rsidRDefault="0054512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bCs/>
                <w:i/>
                <w:color w:val="333333"/>
                <w:sz w:val="20"/>
                <w:szCs w:val="20"/>
                <w:lang w:eastAsia="ru-RU"/>
              </w:rPr>
              <w:t>К какому термину соответствует приведенное ниже определение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:</w:t>
            </w:r>
          </w:p>
          <w:p w:rsidR="007B17DF" w:rsidRPr="00204DC8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204DC8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204DC8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204DC8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 w:rsidR="00545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204DC8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512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Прочитайте задание и у</w:t>
            </w:r>
            <w:r w:rsidRPr="0054512F">
              <w:rPr>
                <w:rFonts w:ascii="Times New Roman" w:hAnsi="Times New Roman" w:cs="Times New Roman"/>
                <w:i/>
                <w:sz w:val="20"/>
                <w:szCs w:val="20"/>
              </w:rPr>
              <w:t>становите последовательность действий</w:t>
            </w:r>
            <w:r w:rsidR="0054512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Как правильное нужно вести себя при пожаре: 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1) вывести людей из квартиры; 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2) позвонить 01, 101; 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3) тушить пожар;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4 предупредить соседей;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5)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текст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54512F">
              <w:rPr>
                <w:rFonts w:ascii="Times New Roman" w:eastAsia="Times New Roman" w:hAnsi="Times New Roman" w:cs="Times New Roman"/>
                <w:bCs/>
                <w:i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54512F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204DC8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512F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545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B17DF" w:rsidRPr="00204DC8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204DC8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204DC8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204DC8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204DC8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204DC8" w:rsidTr="0054512F">
        <w:trPr>
          <w:cantSplit/>
          <w:trHeight w:val="2861"/>
        </w:trPr>
        <w:tc>
          <w:tcPr>
            <w:tcW w:w="540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B17DF" w:rsidRPr="00204DC8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204DC8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204DC8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204DC8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204DC8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7B17DF" w:rsidRPr="0054512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17DF" w:rsidRPr="00204DC8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204DC8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204DC8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204DC8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204DC8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204DC8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04DC8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204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204DC8" w:rsidTr="007B17DF">
        <w:trPr>
          <w:cantSplit/>
        </w:trPr>
        <w:tc>
          <w:tcPr>
            <w:tcW w:w="540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204DC8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54512F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204DC8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204DC8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204DC8" w:rsidTr="00156A84">
        <w:trPr>
          <w:cantSplit/>
        </w:trPr>
        <w:tc>
          <w:tcPr>
            <w:tcW w:w="540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54512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545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204DC8" w:rsidTr="005769F3">
        <w:trPr>
          <w:cantSplit/>
        </w:trPr>
        <w:tc>
          <w:tcPr>
            <w:tcW w:w="540" w:type="dxa"/>
            <w:vAlign w:val="center"/>
          </w:tcPr>
          <w:p w:rsidR="00FB7708" w:rsidRPr="00204DC8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204DC8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4512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5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  <w:r w:rsidR="00545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545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204DC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204DC8" w:rsidTr="005769F3">
        <w:trPr>
          <w:cantSplit/>
        </w:trPr>
        <w:tc>
          <w:tcPr>
            <w:tcW w:w="540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204DC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204DC8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4512F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12F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1) Отключите газ, воду, электричество, погасите огонь в печи.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2) Включите телевизор, радио, выслушайте рекомендации.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3) Подготовьте запасы продуктов питания и питьевой воды.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4) Возьмите необходимые вещи и документы и выдвигайтесь в укрытие.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5) Закройте и укрепите двери, окна, чердачные люки и вентиляционные отверстия.</w:t>
            </w:r>
          </w:p>
          <w:p w:rsidR="00FB7708" w:rsidRPr="00204DC8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204DC8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204DC8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7708" w:rsidRPr="00204DC8" w:rsidTr="005769F3">
        <w:trPr>
          <w:cantSplit/>
        </w:trPr>
        <w:tc>
          <w:tcPr>
            <w:tcW w:w="540" w:type="dxa"/>
            <w:vAlign w:val="center"/>
          </w:tcPr>
          <w:p w:rsidR="00FB7708" w:rsidRPr="00204DC8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204DC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мин</w:t>
            </w:r>
          </w:p>
          <w:p w:rsidR="00FB7708" w:rsidRPr="00204DC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выбор одного варианта ответа</w:t>
            </w:r>
          </w:p>
          <w:p w:rsidR="00FB7708" w:rsidRPr="00204DC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204DC8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204DC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204DC8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E1D4A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1D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задание и выберите один вариант ответа 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</w:t>
            </w:r>
            <w:bookmarkStart w:id="1" w:name="_GoBack"/>
            <w:bookmarkEnd w:id="1"/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м ядерного взрыва?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1) Радиоактивное заражение местности.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2) Световое излучение.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3) Ударная волна.</w:t>
            </w:r>
          </w:p>
          <w:p w:rsidR="00FB7708" w:rsidRPr="00204DC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4) Ионизирующее излучение.</w:t>
            </w:r>
          </w:p>
          <w:p w:rsidR="00FB7708" w:rsidRPr="00204DC8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>5) 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204DC8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DC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204DC8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6DE" w:rsidRPr="00204DC8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204DC8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204DC8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04DC8"/>
    <w:rsid w:val="002106DE"/>
    <w:rsid w:val="003136AF"/>
    <w:rsid w:val="0054512F"/>
    <w:rsid w:val="005769F3"/>
    <w:rsid w:val="005E1D4A"/>
    <w:rsid w:val="00721ED2"/>
    <w:rsid w:val="007B17DF"/>
    <w:rsid w:val="007B230C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C9744A"/>
    <w:rsid w:val="00D37AAC"/>
    <w:rsid w:val="00D84EF7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5EC7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14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Специалист УМО СПО 2</cp:lastModifiedBy>
  <cp:revision>24</cp:revision>
  <dcterms:created xsi:type="dcterms:W3CDTF">2026-05-04T05:28:00Z</dcterms:created>
  <dcterms:modified xsi:type="dcterms:W3CDTF">2026-06-22T07:49:00Z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