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79F6" w:rsidRPr="00C979F6" w:rsidRDefault="00C979F6" w:rsidP="00C979F6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C979F6" w:rsidRPr="00C979F6" w:rsidRDefault="00C979F6" w:rsidP="00C979F6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C979F6" w:rsidRPr="00C979F6" w:rsidRDefault="00C979F6" w:rsidP="00C979F6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9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транспорте (по отраслям)</w:t>
      </w: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15750F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ОУД.12</w:t>
      </w:r>
      <w:r w:rsidR="00C979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C979F6" w:rsidRPr="00C979F6" w:rsidRDefault="00C979F6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C979F6" w:rsidRPr="00C979F6" w:rsidRDefault="00C979F6" w:rsidP="00C979F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2022</w:t>
      </w:r>
    </w:p>
    <w:p w:rsidR="00C979F6" w:rsidRPr="00C979F6" w:rsidRDefault="00C979F6" w:rsidP="00C979F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22</w:t>
      </w:r>
    </w:p>
    <w:p w:rsidR="00C979F6" w:rsidRPr="00C979F6" w:rsidRDefault="00C979F6" w:rsidP="00C97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09" w:rsidRDefault="008F4909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3E" w:rsidRPr="0047003E" w:rsidRDefault="0047003E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47003E" w:rsidRDefault="0047003E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7B04" w:rsidRPr="0047003E" w:rsidRDefault="00A27B04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BD2" w:rsidRPr="0047003E" w:rsidRDefault="00A14BD2" w:rsidP="00A14BD2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1.1. Место дисциплины в структуре основной профессиональной образовательной программы:</w:t>
      </w:r>
    </w:p>
    <w:p w:rsidR="00A14BD2" w:rsidRPr="00002A7C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A7C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«Родная литература» относится по выбору из обязательных предметных областей общеобразовательной подготовки. </w:t>
      </w:r>
    </w:p>
    <w:p w:rsidR="00A14BD2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14BD2" w:rsidRPr="0047003E" w:rsidRDefault="00A14BD2" w:rsidP="00A14B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освоения учебной дисциплины.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Освоение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» направлено на достижение следу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ющих целей: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BF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 к родной литературе как хранителю культуры; </w:t>
      </w:r>
    </w:p>
    <w:p w:rsidR="00A14BD2" w:rsidRPr="0047003E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поиск, систематизация и использование необходимой информации, в том числе в сети Интернет. </w:t>
      </w:r>
    </w:p>
    <w:p w:rsidR="00A14BD2" w:rsidRPr="0047003E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BD2" w:rsidRPr="00AD41BF" w:rsidRDefault="00A14BD2" w:rsidP="00A14BD2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</w:t>
      </w:r>
      <w:r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результатам освоения учебной дисциплины.</w:t>
      </w:r>
    </w:p>
    <w:p w:rsidR="00A14BD2" w:rsidRPr="00AD41BF" w:rsidRDefault="00A14BD2" w:rsidP="00A1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BD2" w:rsidRPr="00AD41BF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Содержание 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» обеспечивает достижение следующих результатов: 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</w:t>
      </w:r>
      <w:r w:rsidRPr="00B77C79">
        <w:rPr>
          <w:rFonts w:ascii="Times New Roman" w:hAnsi="Times New Roman" w:cs="Times New Roman"/>
          <w:sz w:val="28"/>
          <w:szCs w:val="28"/>
        </w:rPr>
        <w:lastRenderedPageBreak/>
        <w:t>образовательной,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</w:p>
    <w:p w:rsidR="00A14BD2" w:rsidRPr="00AD41BF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деятельности;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14BD2" w:rsidRPr="00B77C79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предметных: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овладение навыками и приёмами филологического анализа текста художественной литературы.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коммуникативной грамотности;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практических умений и навыков по самостоятельному созданию собственных текстов различных стилей и жанров. </w:t>
      </w:r>
    </w:p>
    <w:p w:rsidR="00AD41BF" w:rsidRPr="00AD41BF" w:rsidRDefault="00BA011A" w:rsidP="00A14BD2">
      <w:pPr>
        <w:shd w:val="clear" w:color="auto" w:fill="FFFFFF"/>
        <w:tabs>
          <w:tab w:val="left" w:pos="590"/>
        </w:tabs>
        <w:spacing w:before="398"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1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AD41BF" w:rsidRPr="007059CC" w:rsidRDefault="00AD41BF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- 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учебной нагрузки обучающегося —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часов, самостоятельной работы обучающегося – 28 часов.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9CC" w:rsidRDefault="007059CC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D41BF" w:rsidRPr="00AD41BF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AD41BF" w:rsidRPr="00AD41BF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AD41BF" w:rsidRPr="007059CC" w:rsidRDefault="00AD41BF" w:rsidP="00AD41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41BF" w:rsidRPr="007059CC" w:rsidRDefault="00AD41BF" w:rsidP="00AD41B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</w:t>
            </w:r>
          </w:p>
          <w:p w:rsidR="00AD41BF" w:rsidRPr="00A14BD2" w:rsidRDefault="00AD41BF" w:rsidP="00AD41BF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D41BF" w:rsidRPr="00AD41BF" w:rsidTr="00587C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14BD2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F" w:rsidRPr="00A14BD2" w:rsidRDefault="00587C4A" w:rsidP="0070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AD41BF" w:rsidRPr="00AD41BF" w:rsidTr="00587C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F" w:rsidRPr="00AD41BF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1BF" w:rsidRPr="00AD41BF" w:rsidTr="00BD7C4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F" w:rsidRPr="00AD41BF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1BF" w:rsidRPr="00AD41BF" w:rsidTr="00587C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Лекции, уроки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F" w:rsidRPr="00AD41BF" w:rsidRDefault="00587C4A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AD41BF" w:rsidRPr="00AD41BF" w:rsidTr="00587C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BF" w:rsidRPr="00AD41BF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C4A" w:rsidRPr="00AD41BF" w:rsidTr="00587C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A" w:rsidRPr="00AD41BF" w:rsidRDefault="00587C4A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A" w:rsidRPr="00AD41BF" w:rsidRDefault="00587C4A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1BF" w:rsidRPr="00AD41BF" w:rsidTr="00BD7C48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BF" w:rsidRPr="00AD41BF" w:rsidRDefault="00556654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D41BF"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ромежуточная аттестация в форме дифференцированного </w:t>
            </w:r>
          </w:p>
          <w:p w:rsidR="00AD41BF" w:rsidRPr="00AD41BF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зачёта </w:t>
            </w:r>
            <w:r w:rsidR="007059CC"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семестр) </w:t>
            </w:r>
          </w:p>
        </w:tc>
      </w:tr>
    </w:tbl>
    <w:p w:rsidR="00AD41BF" w:rsidRPr="00AD41BF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AD41BF" w:rsidSect="00C73E87">
          <w:footerReference w:type="first" r:id="rId7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6D5466" w:rsidRPr="00284E03" w:rsidRDefault="006D5466" w:rsidP="00A14BD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284E03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lastRenderedPageBreak/>
        <w:t xml:space="preserve">2.2. </w:t>
      </w:r>
      <w:r w:rsidRPr="00284E0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Тематический план и содержание учебной дисциплины «</w:t>
      </w:r>
      <w:r w:rsidR="00F2201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Родная литература</w:t>
      </w:r>
      <w:r w:rsidRPr="00284E0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072"/>
        <w:gridCol w:w="1276"/>
        <w:gridCol w:w="2268"/>
      </w:tblGrid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A7625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4A03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5466" w:rsidRPr="004D6082" w:rsidTr="006F13D2">
        <w:trPr>
          <w:trHeight w:val="1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D5466" w:rsidRPr="004D6082" w:rsidTr="005C2742">
              <w:trPr>
                <w:trHeight w:val="245"/>
              </w:trPr>
              <w:tc>
                <w:tcPr>
                  <w:tcW w:w="0" w:type="auto"/>
                </w:tcPr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1.Древнерусская литература. </w:t>
                  </w:r>
                </w:p>
              </w:tc>
            </w:tr>
          </w:tbl>
          <w:p w:rsidR="006D5466" w:rsidRPr="004D6082" w:rsidRDefault="006D5466" w:rsidP="005C2742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:rsidR="006D5466" w:rsidRPr="004D6082" w:rsidRDefault="006D5466" w:rsidP="00B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«Повесть временных лет» и «Слово о полку Игореве».</w:t>
            </w:r>
          </w:p>
          <w:p w:rsidR="00B448F0" w:rsidRPr="004D6082" w:rsidRDefault="00B448F0" w:rsidP="00B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48F0" w:rsidRPr="004D6082" w:rsidRDefault="00B448F0" w:rsidP="00B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466" w:rsidRPr="004D6082" w:rsidRDefault="00BE2458" w:rsidP="005C2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5466" w:rsidRPr="004D6082" w:rsidRDefault="006D5466" w:rsidP="005C2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466" w:rsidRPr="004D6082" w:rsidRDefault="00593A97" w:rsidP="00593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A03" w:rsidRPr="004D6082" w:rsidTr="006F13D2">
        <w:trPr>
          <w:trHeight w:val="8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994A03" w:rsidP="00593A97">
            <w:pPr>
              <w:rPr>
                <w:rFonts w:eastAsia="Times New Roman"/>
                <w:color w:val="212121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593A97" w:rsidRPr="004D6082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  <w:p w:rsidR="00330AFD" w:rsidRPr="004D6082" w:rsidRDefault="00330AFD" w:rsidP="0033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hAnsi="Times New Roman" w:cs="Times New Roman"/>
                <w:sz w:val="24"/>
                <w:szCs w:val="24"/>
              </w:rPr>
              <w:t xml:space="preserve">Анализ «Жития </w:t>
            </w:r>
            <w:proofErr w:type="spellStart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>Желтоводского</w:t>
            </w:r>
            <w:proofErr w:type="spellEnd"/>
            <w:r w:rsidRPr="004D6082">
              <w:rPr>
                <w:rFonts w:ascii="Times New Roman" w:hAnsi="Times New Roman" w:cs="Times New Roman"/>
                <w:sz w:val="24"/>
                <w:szCs w:val="24"/>
              </w:rPr>
              <w:t>» и проповедей Серафима Саровского, подготовка докладов.</w:t>
            </w:r>
          </w:p>
          <w:p w:rsidR="00994A03" w:rsidRPr="004D6082" w:rsidRDefault="00994A03" w:rsidP="009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330AFD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466" w:rsidRPr="004D6082" w:rsidTr="006F13D2">
        <w:trPr>
          <w:trHeight w:val="2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D5466" w:rsidRPr="004D6082" w:rsidTr="005C2742">
              <w:trPr>
                <w:trHeight w:val="534"/>
              </w:trPr>
              <w:tc>
                <w:tcPr>
                  <w:tcW w:w="0" w:type="auto"/>
                </w:tcPr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2.Литература русского </w:t>
                  </w:r>
                </w:p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Просвещения XVIII века. </w:t>
                  </w:r>
                </w:p>
              </w:tc>
            </w:tr>
          </w:tbl>
          <w:p w:rsidR="006D5466" w:rsidRPr="004D6082" w:rsidRDefault="006D5466" w:rsidP="005C274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«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Просвещения»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национальные черты. Классицизм и сентиментализм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</w:t>
            </w:r>
            <w:r w:rsidR="007777F2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Радищев как основоположники </w:t>
            </w:r>
            <w:r w:rsidR="0024373B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сентиментализма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русской литературе.</w:t>
            </w:r>
          </w:p>
          <w:p w:rsidR="006D5466" w:rsidRPr="004D6082" w:rsidRDefault="00994A03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.Д.И.Фонвизин и русский театр. Черты классической комедии.</w:t>
            </w:r>
          </w:p>
          <w:p w:rsidR="00994A03" w:rsidRPr="004D6082" w:rsidRDefault="00593A97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И.П.Кулибин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поэт-изобретатель.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 о Екатерине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A03" w:rsidRPr="004D6082" w:rsidRDefault="00593A97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писатель-историк в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Н.Новгороде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3A97" w:rsidRPr="004D6082" w:rsidRDefault="00593A97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Поэзия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В.Л.Пушкина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Нижнем Новгороде</w:t>
            </w:r>
          </w:p>
          <w:p w:rsidR="00994A03" w:rsidRPr="004D6082" w:rsidRDefault="00994A03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BE2458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A03" w:rsidRPr="004D6082" w:rsidTr="006F13D2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оды  Кулибина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Екатерине II . Карамзин Н.М. о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Н.Новгороде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A03" w:rsidRPr="004D6082" w:rsidRDefault="00994A03" w:rsidP="00994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Граве Л.Г., Михайлова М.Л.</w:t>
            </w:r>
          </w:p>
          <w:p w:rsidR="00994A03" w:rsidRPr="004D6082" w:rsidRDefault="00994A03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330AFD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466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D5466" w:rsidRPr="004D6082" w:rsidTr="005C2742">
              <w:trPr>
                <w:trHeight w:val="245"/>
              </w:trPr>
              <w:tc>
                <w:tcPr>
                  <w:tcW w:w="0" w:type="auto"/>
                </w:tcPr>
                <w:p w:rsidR="006D5466" w:rsidRPr="004D6082" w:rsidRDefault="006D5466" w:rsidP="005C27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60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3.Литература XIX века. </w:t>
                  </w:r>
                </w:p>
              </w:tc>
            </w:tr>
          </w:tbl>
          <w:p w:rsidR="006D5466" w:rsidRPr="004D6082" w:rsidRDefault="006D5466" w:rsidP="005C274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лирических жанров в первой половине 19 века (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Элегия и баллада 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оэзии В.А. Жуковского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Зарождение романтизма в русской литературе. 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Романтические произведения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Реализм в литературе 19 века. Формирование и развитие направления в творчестве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Реализм во второй половине 19 века.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Понятие «галерея образов «лишних людей». </w:t>
            </w:r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Романы </w:t>
            </w:r>
            <w:proofErr w:type="spellStart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="00BE245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«Рудин», «Дворянское гнездо», «Накануне».</w:t>
            </w:r>
          </w:p>
          <w:p w:rsidR="006D5466" w:rsidRPr="004D6082" w:rsidRDefault="00BE2458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Отечественная война 1812 года в художественной литературе. </w:t>
            </w:r>
          </w:p>
          <w:p w:rsidR="00994A03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 проза Нижегородского края в ХIХ в. </w:t>
            </w:r>
          </w:p>
          <w:p w:rsidR="00994A03" w:rsidRPr="004D6082" w:rsidRDefault="00330AFD" w:rsidP="009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Хронология творческого наследия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В.И.Даля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Нижегородский период его жизни и</w:t>
            </w:r>
          </w:p>
          <w:p w:rsidR="00994A03" w:rsidRPr="004D6082" w:rsidRDefault="00994A03" w:rsidP="009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:rsidR="00994A03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Н.А.Добролюбов</w:t>
            </w:r>
            <w:proofErr w:type="spellEnd"/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нижегородская интеллигенция. Очерк жизни и творчества.</w:t>
            </w:r>
          </w:p>
          <w:p w:rsidR="00994A03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994A03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Мельников-Печерский - писатель, публицист. Романы «В лесах», «На горах»</w:t>
            </w:r>
          </w:p>
          <w:p w:rsidR="00330AFD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Нижегородское десятилетие в жизни и творчестве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Сборник «Павловские очерки».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BE2458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A03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4A03" w:rsidRPr="004D6082" w:rsidRDefault="00994A03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330AFD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94A03" w:rsidRPr="004D6082" w:rsidRDefault="00994A03" w:rsidP="0033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информационными источниками.  Анализ произведений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В.И.Даля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стихотворений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</w:t>
            </w:r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обролюбова</w:t>
            </w:r>
            <w:proofErr w:type="spellEnd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П.И.Мельникова</w:t>
            </w:r>
            <w:proofErr w:type="spellEnd"/>
            <w:r w:rsidR="00330AFD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-Печерского. Написание реферата.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330AFD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03" w:rsidRPr="004D6082" w:rsidRDefault="00994A03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625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25" w:rsidRPr="004D6082" w:rsidRDefault="000A7625" w:rsidP="005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0A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25" w:rsidRPr="004D6082" w:rsidRDefault="000A7625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pStyle w:val="Default"/>
              <w:jc w:val="both"/>
            </w:pPr>
            <w:r w:rsidRPr="004D6082">
              <w:rPr>
                <w:b/>
                <w:bCs/>
              </w:rPr>
              <w:t>4.</w:t>
            </w:r>
            <w:r w:rsidR="00BE2458" w:rsidRPr="004D6082">
              <w:rPr>
                <w:b/>
                <w:bCs/>
              </w:rPr>
              <w:t xml:space="preserve"> </w:t>
            </w:r>
            <w:r w:rsidRPr="004D6082">
              <w:rPr>
                <w:b/>
                <w:bCs/>
              </w:rPr>
              <w:t xml:space="preserve">Литература </w:t>
            </w:r>
            <w:r w:rsidR="00B448F0" w:rsidRPr="004D6082">
              <w:rPr>
                <w:b/>
                <w:bCs/>
              </w:rPr>
              <w:t xml:space="preserve">1 половины </w:t>
            </w:r>
            <w:r w:rsidRPr="004D6082">
              <w:rPr>
                <w:b/>
                <w:bCs/>
              </w:rPr>
              <w:t xml:space="preserve">XX века. </w:t>
            </w:r>
          </w:p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2458" w:rsidRPr="004D6082" w:rsidRDefault="00BE2458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657A0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Модернизм как направление в литературе 20 века.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«Серебряный век» в русской литературе: творчество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А.Белого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D5466" w:rsidRPr="004D6082" w:rsidRDefault="002657A0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утопии и антиутопии: развитие жанров в русской литературе. Творчество </w:t>
            </w:r>
            <w:proofErr w:type="spellStart"/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Е.Замятина</w:t>
            </w:r>
            <w:proofErr w:type="spellEnd"/>
            <w:r w:rsidR="006D5466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657A0" w:rsidRPr="004D6082" w:rsidRDefault="002657A0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Творчество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Б.А.Садовского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И.С.Рукавишникова</w:t>
            </w:r>
            <w:proofErr w:type="spellEnd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7A0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жизни и творчества </w:t>
            </w:r>
            <w:proofErr w:type="spellStart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Б.Е.Пи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</w:t>
            </w:r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="005F5A88"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«Нижегородский откос»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Нижегородская организация Союза писателей России.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А.П.Гайдар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Арзамасе. 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Е.Н.Чирикова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:rsidR="001B3E5D" w:rsidRPr="004D6082" w:rsidRDefault="001B3E5D" w:rsidP="0026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B448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2458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Pr="004D6082" w:rsidRDefault="00BE2458" w:rsidP="005C274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330AFD" w:rsidP="0033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E2458" w:rsidRPr="004D6082" w:rsidRDefault="00F804E4" w:rsidP="005C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произведений «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Б.Е.Пильника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А.П.Гайдара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Е.Н.Чирикова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презентаций. Выучить стихотворение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Pr="004D6082" w:rsidRDefault="00F804E4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Pr="004D6082" w:rsidRDefault="00BE2458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8F0" w:rsidRPr="004D6082" w:rsidTr="006F13D2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B448F0">
            <w:pPr>
              <w:pStyle w:val="Default"/>
              <w:jc w:val="both"/>
              <w:rPr>
                <w:b/>
                <w:bCs/>
              </w:rPr>
            </w:pPr>
            <w:r w:rsidRPr="004D6082">
              <w:rPr>
                <w:b/>
                <w:bCs/>
              </w:rPr>
              <w:t xml:space="preserve">5. Литература 2 половины </w:t>
            </w:r>
            <w:r w:rsidRPr="004D6082">
              <w:rPr>
                <w:b/>
                <w:bCs/>
                <w:lang w:val="en-US"/>
              </w:rPr>
              <w:t>XX</w:t>
            </w:r>
            <w:r w:rsidRPr="004D6082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деревенская, лагерная, молодежная проза.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З.Прилепина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Поэзия </w:t>
            </w:r>
            <w:proofErr w:type="spellStart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Е.Крюковой</w:t>
            </w:r>
            <w:proofErr w:type="spellEnd"/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8F0" w:rsidRPr="004D6082" w:rsidRDefault="00B448F0" w:rsidP="00B4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Современные поэты Нижнего Новгорода. Литературные объединения Нижегородского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0" w:rsidRPr="004D6082" w:rsidRDefault="00B448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5466" w:rsidRPr="004D6082" w:rsidTr="006F13D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D" w:rsidRPr="004D6082" w:rsidRDefault="00330AFD" w:rsidP="00330AFD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6D5466" w:rsidRPr="004D6082" w:rsidRDefault="00F804E4" w:rsidP="005C2742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D60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Написание отзывов, аннотаций, эссе по произведениям </w:t>
            </w:r>
            <w:proofErr w:type="spellStart"/>
            <w:r w:rsidRPr="004D60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З.Прилепина</w:t>
            </w:r>
            <w:proofErr w:type="spellEnd"/>
            <w:r w:rsidRPr="004D60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нижегородских поэтов. Выучить стихотворение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F804E4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66" w:rsidRPr="004D6082" w:rsidTr="006F13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6D5466" w:rsidP="005C274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66" w:rsidRPr="004D6082" w:rsidRDefault="00752BF0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6" w:rsidRPr="004D6082" w:rsidRDefault="006D5466" w:rsidP="005C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6D5466" w:rsidRPr="009D5E5C" w:rsidRDefault="006D5466" w:rsidP="006D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 (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самостоятельное выполнение деятельности, решение</w:t>
      </w:r>
      <w:r w:rsidR="0077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задач)</w:t>
      </w: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69FF" w:rsidRPr="00AD41BF" w:rsidRDefault="005169FF" w:rsidP="00516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9FF" w:rsidRPr="00AD41BF" w:rsidSect="005169FF">
          <w:footerReference w:type="first" r:id="rId8"/>
          <w:pgSz w:w="16834" w:h="11909" w:orient="landscape"/>
          <w:pgMar w:top="1560" w:right="851" w:bottom="851" w:left="567" w:header="567" w:footer="567" w:gutter="0"/>
          <w:cols w:space="720"/>
          <w:titlePg/>
          <w:docGrid w:linePitch="299"/>
        </w:sectPr>
      </w:pPr>
    </w:p>
    <w:p w:rsidR="009D5E5C" w:rsidRPr="005169FF" w:rsidRDefault="009D5E5C" w:rsidP="007059CC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РАБОЧЕЙ  ПРОГРАММЫ УЧЕБНОЙ</w:t>
      </w:r>
    </w:p>
    <w:p w:rsidR="009D5E5C" w:rsidRPr="005169FF" w:rsidRDefault="009D5E5C" w:rsidP="007059C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9D5E5C" w:rsidRPr="00F62D65" w:rsidRDefault="009D5E5C" w:rsidP="009D5E5C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9D5E5C" w:rsidRPr="00F62D65" w:rsidRDefault="009D5E5C" w:rsidP="009D5E5C">
      <w:pPr>
        <w:widowControl w:val="0"/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рабочей  программы учебной дисциплины требует наличие </w:t>
      </w:r>
      <w:r w:rsidR="00F62D65"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кабинета </w:t>
      </w:r>
      <w:r w:rsidR="00F62D65" w:rsidRPr="004D6082">
        <w:rPr>
          <w:rFonts w:ascii="Times New Roman" w:hAnsi="Times New Roman"/>
          <w:color w:val="000000"/>
          <w:sz w:val="28"/>
          <w:szCs w:val="28"/>
        </w:rPr>
        <w:t>«Русского языка и культуры речи» (№2216)</w:t>
      </w:r>
      <w:r w:rsidRPr="004D6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5E5C" w:rsidRPr="00F62D65" w:rsidRDefault="00F62D65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5169FF" w:rsidRPr="005169FF" w:rsidRDefault="005169FF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E5C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F804E4" w:rsidRDefault="00F804E4" w:rsidP="00F804E4">
      <w:p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C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80"/>
        <w:gridCol w:w="2977"/>
        <w:gridCol w:w="2407"/>
        <w:gridCol w:w="1669"/>
      </w:tblGrid>
      <w:tr w:rsidR="004744A5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4744A5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4D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</w:t>
            </w:r>
            <w:r w:rsid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082" w:rsidRP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438 с.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 </w:t>
            </w:r>
            <w:hyperlink r:id="rId9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https://biblio-online.ru/book/literatura-hrestomatiya-russkaya-klassicheskaya-drama-10-11-klassy-442118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D6082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Фортунатов </w:t>
            </w:r>
            <w:r w:rsidR="004744A5" w:rsidRPr="00A14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Н. М. </w:t>
            </w:r>
            <w:r w:rsidR="004744A5"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246 с. 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10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https://biblio-online.ru/book/russkaya-literatura-vtoroy-treti-xix-veka-433732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296008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4744A5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Русская литература конца XIX - начала XX века: учебник для среднего профессионального 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501 с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1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https://biblio-online.ru/book/russkaya-literatura-konca-xix-nachala-xx-veka-426514</w:t>
              </w:r>
            </w:hyperlink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4D608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 редакцией 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Аношкиной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Л. Д. Громовой, В. Б. Катаева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Русская литература второй трети XIX века в 2 </w:t>
            </w: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ч. Часть 1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2018. — 235 с. </w:t>
            </w:r>
          </w:p>
          <w:p w:rsidR="00F804E4" w:rsidRPr="004D608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2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book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russkaya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literatura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vtoroy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treti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xix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veka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-2-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chast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-1-433960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4D608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Аношкина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2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2018. — 406 с.</w:t>
            </w:r>
            <w:r w:rsidRPr="00A14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3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www.biblio-online.ru/book/russkaya-literatura-vtoroy-treti-xix-veka-v-2-ch-chast-2-434091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A14BD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E5C" w:rsidRPr="00A14BD2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9D5E5C" w:rsidRDefault="009D5E5C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выполнения обучающимися индивидуальных заданий.</w:t>
      </w:r>
    </w:p>
    <w:p w:rsidR="00A14BD2" w:rsidRPr="00A14BD2" w:rsidRDefault="00A14BD2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C" w:rsidRPr="009D5E5C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29"/>
      </w:tblGrid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истории, языка, культуры своего народа, своего края;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творческой и других видов деятельности; </w:t>
            </w:r>
          </w:p>
          <w:p w:rsidR="00A14BD2" w:rsidRPr="00B77C79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      </w:r>
          </w:p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7B569F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D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:rsidR="00A14BD2" w:rsidRPr="00BE362E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9D5E5C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rPr>
                <w:rFonts w:eastAsia="Times New Roman"/>
                <w:lang w:eastAsia="ru-RU"/>
              </w:rPr>
              <w:t>- З</w:t>
            </w:r>
            <w:proofErr w:type="gramStart"/>
            <w:r w:rsidRPr="009D5E5C">
              <w:rPr>
                <w:rFonts w:eastAsia="Times New Roman"/>
                <w:lang w:eastAsia="ru-RU"/>
              </w:rPr>
              <w:t xml:space="preserve">1 </w:t>
            </w:r>
            <w:r w:rsidRPr="009D5E5C">
              <w:t xml:space="preserve"> овладение</w:t>
            </w:r>
            <w:proofErr w:type="gramEnd"/>
            <w:r w:rsidRPr="009D5E5C">
              <w:t xml:space="preserve"> навыками и приёмами </w:t>
            </w:r>
            <w:r w:rsidRPr="009D5E5C">
              <w:lastRenderedPageBreak/>
              <w:t xml:space="preserve">филологического анализа текста художественной литературы.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З2 формирование коммуникативной грамотности;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З3 формирование практических умений и навыков по самостоятельному созданию собственных текстов различных стилей и жанров. </w:t>
            </w:r>
          </w:p>
          <w:p w:rsidR="00A14BD2" w:rsidRPr="009D5E5C" w:rsidRDefault="00A14BD2" w:rsidP="00FD71B4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разные виды чтения в зависимости от коммуникативной задачи и характера текста: 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Pr="00BE362E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5E5C" w:rsidRPr="00AD41BF" w:rsidRDefault="009D5E5C" w:rsidP="00E30D87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D5E5C" w:rsidRPr="00AD41BF" w:rsidSect="005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91" w:rsidRDefault="00BB3491">
      <w:pPr>
        <w:spacing w:after="0" w:line="240" w:lineRule="auto"/>
      </w:pPr>
      <w:r>
        <w:separator/>
      </w:r>
    </w:p>
  </w:endnote>
  <w:endnote w:type="continuationSeparator" w:id="0">
    <w:p w:rsidR="00BB3491" w:rsidRDefault="00BB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5E" w:rsidRDefault="00CF20E2" w:rsidP="00C73E8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FF" w:rsidRDefault="005169FF" w:rsidP="00C73E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91" w:rsidRDefault="00BB3491">
      <w:pPr>
        <w:spacing w:after="0" w:line="240" w:lineRule="auto"/>
      </w:pPr>
      <w:r>
        <w:separator/>
      </w:r>
    </w:p>
  </w:footnote>
  <w:footnote w:type="continuationSeparator" w:id="0">
    <w:p w:rsidR="00BB3491" w:rsidRDefault="00BB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9D3"/>
    <w:multiLevelType w:val="multilevel"/>
    <w:tmpl w:val="2C6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D127D"/>
    <w:multiLevelType w:val="multilevel"/>
    <w:tmpl w:val="D5E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B2151"/>
    <w:multiLevelType w:val="multilevel"/>
    <w:tmpl w:val="C818D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25D"/>
    <w:multiLevelType w:val="hybridMultilevel"/>
    <w:tmpl w:val="E27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435A"/>
    <w:multiLevelType w:val="multilevel"/>
    <w:tmpl w:val="0F8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617F1"/>
    <w:multiLevelType w:val="multilevel"/>
    <w:tmpl w:val="68B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E11CD5"/>
    <w:multiLevelType w:val="multilevel"/>
    <w:tmpl w:val="7BD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E2AF5"/>
    <w:multiLevelType w:val="multilevel"/>
    <w:tmpl w:val="654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185484"/>
    <w:multiLevelType w:val="multilevel"/>
    <w:tmpl w:val="235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41529"/>
    <w:multiLevelType w:val="multilevel"/>
    <w:tmpl w:val="0FA0A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F48F5"/>
    <w:multiLevelType w:val="multilevel"/>
    <w:tmpl w:val="21E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BA7150"/>
    <w:multiLevelType w:val="multilevel"/>
    <w:tmpl w:val="976A2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B2D53"/>
    <w:multiLevelType w:val="multilevel"/>
    <w:tmpl w:val="F57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AB695A"/>
    <w:multiLevelType w:val="multilevel"/>
    <w:tmpl w:val="E88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2668AD"/>
    <w:multiLevelType w:val="hybridMultilevel"/>
    <w:tmpl w:val="CEA8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978C9"/>
    <w:multiLevelType w:val="multilevel"/>
    <w:tmpl w:val="EE1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B6C00"/>
    <w:multiLevelType w:val="multilevel"/>
    <w:tmpl w:val="48C2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37399"/>
    <w:multiLevelType w:val="multilevel"/>
    <w:tmpl w:val="01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18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1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2181D"/>
    <w:rsid w:val="000A7625"/>
    <w:rsid w:val="000F4C06"/>
    <w:rsid w:val="00150CE6"/>
    <w:rsid w:val="0015750F"/>
    <w:rsid w:val="001B3E5D"/>
    <w:rsid w:val="001F2468"/>
    <w:rsid w:val="0024373B"/>
    <w:rsid w:val="002657A0"/>
    <w:rsid w:val="00284E03"/>
    <w:rsid w:val="002F3D3D"/>
    <w:rsid w:val="00330AFD"/>
    <w:rsid w:val="00331235"/>
    <w:rsid w:val="00345933"/>
    <w:rsid w:val="00362DA4"/>
    <w:rsid w:val="00366B73"/>
    <w:rsid w:val="003F18A9"/>
    <w:rsid w:val="004023C1"/>
    <w:rsid w:val="0047003E"/>
    <w:rsid w:val="004744A5"/>
    <w:rsid w:val="004925B2"/>
    <w:rsid w:val="004D6082"/>
    <w:rsid w:val="004F3866"/>
    <w:rsid w:val="005169FF"/>
    <w:rsid w:val="005445BD"/>
    <w:rsid w:val="00556654"/>
    <w:rsid w:val="00575004"/>
    <w:rsid w:val="00583FFB"/>
    <w:rsid w:val="00587C4A"/>
    <w:rsid w:val="00593A97"/>
    <w:rsid w:val="005D23E4"/>
    <w:rsid w:val="005F5A88"/>
    <w:rsid w:val="006018AE"/>
    <w:rsid w:val="0066414A"/>
    <w:rsid w:val="00670D88"/>
    <w:rsid w:val="006D5466"/>
    <w:rsid w:val="006D61FF"/>
    <w:rsid w:val="006F13D2"/>
    <w:rsid w:val="007059CC"/>
    <w:rsid w:val="00715FD8"/>
    <w:rsid w:val="00752BF0"/>
    <w:rsid w:val="007777F2"/>
    <w:rsid w:val="007B569F"/>
    <w:rsid w:val="007F59EE"/>
    <w:rsid w:val="008C1922"/>
    <w:rsid w:val="008F4909"/>
    <w:rsid w:val="00932413"/>
    <w:rsid w:val="00994A03"/>
    <w:rsid w:val="009D3972"/>
    <w:rsid w:val="009D5E5C"/>
    <w:rsid w:val="00A137CF"/>
    <w:rsid w:val="00A14BD2"/>
    <w:rsid w:val="00A27B04"/>
    <w:rsid w:val="00A36BC8"/>
    <w:rsid w:val="00AD41BF"/>
    <w:rsid w:val="00AE6DC6"/>
    <w:rsid w:val="00B448F0"/>
    <w:rsid w:val="00B65F7B"/>
    <w:rsid w:val="00B77C79"/>
    <w:rsid w:val="00BA011A"/>
    <w:rsid w:val="00BA669A"/>
    <w:rsid w:val="00BB3491"/>
    <w:rsid w:val="00BE2458"/>
    <w:rsid w:val="00C03B36"/>
    <w:rsid w:val="00C979F6"/>
    <w:rsid w:val="00CF20E2"/>
    <w:rsid w:val="00DA7B65"/>
    <w:rsid w:val="00E30D87"/>
    <w:rsid w:val="00E724CE"/>
    <w:rsid w:val="00ED0DA6"/>
    <w:rsid w:val="00F22013"/>
    <w:rsid w:val="00F62D65"/>
    <w:rsid w:val="00F73FAB"/>
    <w:rsid w:val="00F804E4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114"/>
  <w15:docId w15:val="{A1F95B59-40CF-4AB4-9940-A04A18A5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customStyle="1" w:styleId="FontStyle113">
    <w:name w:val="Font Style113"/>
    <w:uiPriority w:val="99"/>
    <w:rsid w:val="00F62D65"/>
    <w:rPr>
      <w:rFonts w:ascii="Arial" w:hAnsi="Arial" w:cs="Arial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8C192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4A0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D6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iblio-online.ru/book/russkaya-literatura-vtoroy-treti-xix-veka-v-2-ch-chast-2-43409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book/russkaya-literatura-vtoroy-treti-xix-veka-v-2-ch-chast-1-433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russkaya-literatura-konca-xix-nachala-xx-veka-4265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russkaya-literatura-vtoroy-treti-xix-veka-433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literatura-hrestomatiya-russkaya-klassicheskaya-drama-10-11-klassy-442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Специалист УМО</cp:lastModifiedBy>
  <cp:revision>15</cp:revision>
  <cp:lastPrinted>2024-11-15T12:15:00Z</cp:lastPrinted>
  <dcterms:created xsi:type="dcterms:W3CDTF">2020-10-22T06:05:00Z</dcterms:created>
  <dcterms:modified xsi:type="dcterms:W3CDTF">2025-01-13T11:59:00Z</dcterms:modified>
</cp:coreProperties>
</file>