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C1" w:rsidRPr="00AE712B" w:rsidRDefault="00DB42C1" w:rsidP="00DB42C1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DB42C1" w:rsidRPr="00AE712B" w:rsidRDefault="00DB42C1" w:rsidP="00DB42C1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>Д</w:t>
      </w:r>
      <w:r w:rsidR="00850762">
        <w:rPr>
          <w:rFonts w:eastAsia="+mn-ea"/>
          <w:bCs/>
          <w:color w:val="000000"/>
          <w:kern w:val="24"/>
        </w:rPr>
        <w:t>исциплина: СГ.05</w:t>
      </w:r>
      <w:r w:rsidR="00790C2F">
        <w:rPr>
          <w:rFonts w:eastAsia="+mn-ea"/>
          <w:bCs/>
          <w:color w:val="000000"/>
          <w:kern w:val="24"/>
        </w:rPr>
        <w:t xml:space="preserve"> Основы финансовой грамотности</w:t>
      </w:r>
    </w:p>
    <w:p w:rsidR="00C22FE5" w:rsidRPr="00920D55" w:rsidRDefault="00C22FE5" w:rsidP="00C22FE5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tbl>
      <w:tblPr>
        <w:tblStyle w:val="a4"/>
        <w:tblW w:w="5005" w:type="pct"/>
        <w:tblLook w:val="04A0" w:firstRow="1" w:lastRow="0" w:firstColumn="1" w:lastColumn="0" w:noHBand="0" w:noVBand="1"/>
      </w:tblPr>
      <w:tblGrid>
        <w:gridCol w:w="776"/>
        <w:gridCol w:w="1609"/>
        <w:gridCol w:w="2161"/>
        <w:gridCol w:w="2116"/>
        <w:gridCol w:w="2119"/>
        <w:gridCol w:w="3359"/>
        <w:gridCol w:w="3560"/>
        <w:gridCol w:w="236"/>
      </w:tblGrid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5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29" w:type="pct"/>
            <w:gridSpan w:val="2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4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117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4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FC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956EFC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– анализ</w:t>
            </w:r>
            <w:r w:rsidR="00E008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аргументация выбора</w:t>
            </w:r>
          </w:p>
        </w:tc>
        <w:tc>
          <w:tcPr>
            <w:tcW w:w="678" w:type="pct"/>
            <w:vMerge w:val="restart"/>
          </w:tcPr>
          <w:p w:rsidR="005C63B6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69">
              <w:rPr>
                <w:rFonts w:ascii="Times New Roman" w:hAnsi="Times New Roman" w:cs="Times New Roman"/>
                <w:sz w:val="20"/>
                <w:szCs w:val="20"/>
              </w:rPr>
              <w:t xml:space="preserve">ОК 01 </w:t>
            </w:r>
          </w:p>
          <w:p w:rsidR="005C63B6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-Понимать сущность и социальную значимость своей будущей профессии, проявлять к ней устойчивый интерес</w:t>
            </w:r>
          </w:p>
          <w:p w:rsidR="00956EFC" w:rsidRPr="00CC5D69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6EFC" w:rsidRPr="00CC5D69">
              <w:rPr>
                <w:rFonts w:ascii="Times New Roman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выявлять и отбирать информацию, необходимую для решения задачи;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составлять план действий;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определять необходимые ресурсы;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  <w:tc>
          <w:tcPr>
            <w:tcW w:w="1054" w:type="pct"/>
          </w:tcPr>
          <w:p w:rsidR="00E0086D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только что устроились на работу электромонтером в организацию. Вам предложили на выбор два варианта оплаты труда: 1) фиксированный оклад 45000рублей в месяц или</w:t>
            </w:r>
          </w:p>
          <w:p w:rsidR="00E0086D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2) оклад 40000рублей+ ежемесячная премия до 20% от оклада по результатам работы.</w:t>
            </w:r>
          </w:p>
          <w:p w:rsidR="00956EFC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-Какой финансовый фактор помимо суммы денег, вы должны учесть, принимая решение?</w:t>
            </w:r>
          </w:p>
          <w:p w:rsidR="00E0086D" w:rsidRDefault="00F65AAA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E008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Каков основной недостаток варианта с премией с точки зрения финансового планирования?</w:t>
            </w:r>
          </w:p>
          <w:p w:rsidR="00E0086D" w:rsidRPr="00581869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</w:tcPr>
          <w:p w:rsidR="00956EFC" w:rsidRDefault="00F65AAA" w:rsidP="00E0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фактор</w:t>
            </w:r>
            <w:proofErr w:type="gramEnd"/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фактор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стабильности и фиксированный оклад дает уверенность в сумме ежемесячного дохода и планирования бюджета</w:t>
            </w:r>
          </w:p>
          <w:p w:rsidR="00F65AAA" w:rsidRDefault="00F65AAA" w:rsidP="00E0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-недостаток оклада с премией-невозможность точно планировать бюджет. Премия зависит от условий, которые не всегда под вашим контролем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FF722B" w:rsidRPr="00AE712B" w:rsidRDefault="002A6FD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FF722B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65AAA" w:rsidRDefault="00F65AAA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как специалист-электрик,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планируете купить новый профессиональный инструмен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 цене 80000рублей.</w:t>
            </w:r>
            <w:r w:rsidR="002A6FD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вас есть накопления в размере 50000рублей.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покупки вы рассматриваете 2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пути: </w:t>
            </w:r>
          </w:p>
          <w:p w:rsidR="00FF722B" w:rsidRPr="00F65AAA" w:rsidRDefault="00F65AAA" w:rsidP="00F65AA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5A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Взять потребительский кредит на 30000рублей под 18% годовых на год</w:t>
            </w:r>
          </w:p>
          <w:p w:rsidR="00F65AAA" w:rsidRDefault="00F65AAA" w:rsidP="00F65AA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Отложить покупку на 4 месяца, ежемесячно откладывая по 7500рублей из зарплаты.</w:t>
            </w:r>
          </w:p>
          <w:p w:rsid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F65AAA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Какой способ вы выберете, аргументируя свое решение  </w:t>
            </w:r>
          </w:p>
          <w:p w:rsidR="00F65AAA" w:rsidRDefault="00F65AAA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 точки зрени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финансовой 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рамотности?</w:t>
            </w:r>
          </w:p>
          <w:p w:rsid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-Рассчитайте примерную переплату по кредиту</w:t>
            </w:r>
          </w:p>
          <w:p w:rsidR="005E7EF6" w:rsidRP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E7EF6" w:rsidRP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7" w:type="pct"/>
          </w:tcPr>
          <w:p w:rsidR="002A6FDB" w:rsidRDefault="002A6FDB" w:rsidP="002A6F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Целесообразно выбрать 2 способ-отложить покупку,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F722B" w:rsidRP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Покупая инструмент за свои 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будет отсутствия переплаты за проценты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18%=5400руб 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простому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%) переплата</w:t>
            </w:r>
          </w:p>
          <w:p w:rsid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Формируется полезная финансовая привычка-дисциплина и умение копить</w:t>
            </w:r>
          </w:p>
          <w:p w:rsidR="002A6FDB" w:rsidRP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4 месяца может появиться выгодная акция или ваши финансовые возможности повысятся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из перечисленных элементов напрямую связан с профессиональными задачами экономиста в структурном подразделении железной дороги (например, в депо?):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Составление личного бюджета сотрудника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Управление корпоративными финансами подразделения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Покупка акций на фондовой бирже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Выбор частного пенсионного фонда</w:t>
            </w:r>
          </w:p>
          <w:p w:rsidR="005C63B6" w:rsidRPr="00581869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Ключевая цель финансового планирования как в личных финансах работника, так и в профессиональной деятельности экономиста на предприятии-это: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Максимизация доходов любой ценой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Минимизация налоговых платежей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Полное исключение всех финансовых рисков</w:t>
            </w:r>
          </w:p>
          <w:p w:rsidR="00E57777" w:rsidRDefault="00E57777" w:rsidP="00E5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Обеспечение баланса между доходами и расходами для достижения целей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7777" w:rsidRPr="00581869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Почему финансовая грамотность рядового экономиста или бухгалтера важна для социальной значимости всей железной дороги как системообразующего предприятия?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Она обеспечивает точность и законность финансовых операций, от которых зависит стабильная работа и развитие транспорта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Она позволяет сотруднику эффективно инвестировать на бирже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Она помогает сотруднику брать более выгодные потребительские кредиты</w:t>
            </w:r>
          </w:p>
          <w:p w:rsidR="00E57777" w:rsidRPr="00581869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Она снижает личные финансовые риски работника</w:t>
            </w: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их этих источников финансовой информации будущий специалист должен изучать в первую очередь для понимания специфики работы в отрасли?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Блоги частных инвесторов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Отчетность и финансовые показатели ОАО «РЖД» и дочерних обществ.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В) Рекламные проспекты </w:t>
            </w:r>
          </w:p>
          <w:p w:rsidR="00A605A2" w:rsidRPr="00581869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Г) Курсы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криптовалют</w:t>
            </w:r>
            <w:proofErr w:type="spellEnd"/>
          </w:p>
        </w:tc>
        <w:tc>
          <w:tcPr>
            <w:tcW w:w="1117" w:type="pct"/>
            <w:vAlign w:val="center"/>
          </w:tcPr>
          <w:p w:rsidR="00FF722B" w:rsidRDefault="00A605A2" w:rsidP="00A605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Принцип «нельзя тратить больше, чем зарабатываешь» в личных финансах имеет профессиональный аналог. В деятельности экономиста железнодорожного предприятия это отражено в задаче: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Составления личного финансового плана для начальника депо</w:t>
            </w:r>
          </w:p>
          <w:p w:rsidR="00FF722B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Б) </w:t>
            </w:r>
            <w:r w:rsidR="00804F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Оптимизации личных инвестиций сотрудников бухгалтерии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Рекомендаций сотрудникам по выбору кредитной карты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Контроля за соблюдением сметы расходов и недопущения кассовых разрывов</w:t>
            </w:r>
          </w:p>
          <w:p w:rsidR="00A605A2" w:rsidRPr="00581869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804F4F" w:rsidP="00804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личных финансах вы используете банковский депозит для сбережений.</w:t>
            </w:r>
          </w:p>
          <w:p w:rsidR="00FF722B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Какой «инструмент» для временного размещения свободных денежных средств компании может использовать экономист на расчетном счете предприятия?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Потребительский кредит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Покупку валюты на бирже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Краткосрочный банковский депозит или высоколиквидные ценные бумаги</w:t>
            </w:r>
          </w:p>
          <w:p w:rsidR="009E57ED" w:rsidRPr="00581869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Микрозаймы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сотрудников</w:t>
            </w:r>
          </w:p>
        </w:tc>
        <w:tc>
          <w:tcPr>
            <w:tcW w:w="1117" w:type="pct"/>
            <w:vAlign w:val="center"/>
          </w:tcPr>
          <w:p w:rsidR="00FF722B" w:rsidRDefault="009E57ED" w:rsidP="009E5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Личная финансовая грамотность учит страхованию жизни и имущества. В профессиональной деятельности </w:t>
            </w:r>
            <w:r w:rsidRPr="009E57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экономиста на железной дороге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это напрямую связано с необходимостью: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Страхования гражданской ответственности перевозчика и грузов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Выбора страховой компании для сотрудника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Оформления полиса ОСАГО для личного автомобиля</w:t>
            </w:r>
          </w:p>
          <w:p w:rsidR="009E57ED" w:rsidRPr="00581869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Инвестирования в страховые компании</w:t>
            </w:r>
          </w:p>
        </w:tc>
        <w:tc>
          <w:tcPr>
            <w:tcW w:w="1117" w:type="pct"/>
            <w:vAlign w:val="center"/>
          </w:tcPr>
          <w:p w:rsidR="00FF722B" w:rsidRDefault="009E57ED" w:rsidP="009E5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Точное и своевременное составление финансовой отчетности экономистом или бухгалтером железной дороги имеет высокую социальную значимость, так как: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Позволяет получить более высокую зарплату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Формирует доверие государства, инвесторов и пассажиров к компании, влияя на развитие инфраструктуры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Упрощает процесс получения личного кредита для бухгалтера</w:t>
            </w:r>
          </w:p>
          <w:p w:rsidR="00DA328E" w:rsidRPr="00581869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Снижает стоимость акций компаний</w:t>
            </w:r>
          </w:p>
        </w:tc>
        <w:tc>
          <w:tcPr>
            <w:tcW w:w="1117" w:type="pct"/>
            <w:vAlign w:val="center"/>
          </w:tcPr>
          <w:p w:rsidR="00FF722B" w:rsidRDefault="00DA328E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Личный финансовый учет помогает найти ненужные расходы. В профессии экономиста железнодорожного предприятия аналогом является работа по: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Анализу и оптимизации себестоимости перевозок или ремонтных работ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Учету личных доходов всех сотрудников цеха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Продаже непрофильных активов сотрудников</w:t>
            </w:r>
          </w:p>
          <w:p w:rsidR="00DA328E" w:rsidRPr="00581869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Сокращению зарплаты работникам</w:t>
            </w:r>
          </w:p>
        </w:tc>
        <w:tc>
          <w:tcPr>
            <w:tcW w:w="1117" w:type="pct"/>
            <w:vAlign w:val="center"/>
          </w:tcPr>
          <w:p w:rsidR="00FF722B" w:rsidRDefault="00DA328E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A328E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A328E" w:rsidRDefault="00DA328E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A328E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DA328E" w:rsidRPr="00AE712B" w:rsidRDefault="00DA328E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Pr="00AE712B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Значение основ налогообложения физических лиц (НДФЛ) для себя лично является базой для понимания </w:t>
            </w:r>
            <w:r w:rsidR="00E10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профессиональной деятельности: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Системы налогообложения прибыли юридического лица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Всех перечисленных аспектов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Порядка декларирования личных доходов директора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Принципов расчета и утверждения НДФЛ из зарплаты сотрудников предприятия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A328E" w:rsidRDefault="00E106B7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106B7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E106B7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E106B7" w:rsidRPr="00AE712B" w:rsidRDefault="00E106B7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Pr="00AE712B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Главный результат работы экономиста или бухгалтера на железнодорожном предприятии с точки зрения финансовой грамотности-это: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Личное обогащение за счет компании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Обеспечение финансовой прозрачности, эффективности и законности операций, что создает ценность для компании и общества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Минимизация всех расходов компании, включая зарплаты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Успешная игра на бирже с использованием служебной информации</w:t>
            </w:r>
          </w:p>
        </w:tc>
        <w:tc>
          <w:tcPr>
            <w:tcW w:w="1117" w:type="pct"/>
            <w:vAlign w:val="center"/>
          </w:tcPr>
          <w:p w:rsidR="00E106B7" w:rsidRDefault="00E106B7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60E5C" w:rsidRPr="00AE712B" w:rsidRDefault="00D60E5C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 w:val="restart"/>
          </w:tcPr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-использовать различные цифровые средства для решения профессиональных задач.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структурирования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-формат оформления результатов поиска информации, -современные средства и устройства информатизации, порядок их применения;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-программное обеспечение в профессиональной деятельности, в том числе цифровые средства.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pct"/>
          </w:tcPr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Вам пришло сообщение на мобильный телефон об ошибочном зачислении 200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рублей. Просят вернуть на указанный номер. Ваши действия?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Я честный, верну без разговоров.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</w:t>
            </w:r>
            <w:proofErr w:type="gramStart"/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почему не было СМС от сотового оператора о зачислении средств?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Нет, явно деньги мне не поступали, свои отдавать не собираюсь.</w:t>
            </w:r>
          </w:p>
          <w:p w:rsidR="00D60E5C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Подумаю, но, скорее, верну. Вдруг я попаду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подобную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</w:t>
            </w:r>
            <w:r w:rsidR="00816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 информации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 Какова последовательность действий при принятии осознанного финансового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решения?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Определить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цель, понять возможности, наметить альтернативные варианты, взвесить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риски, выбрать максимально эффективный вариант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б). Выбрать желаемый товар, взять кредит, купить товар, выплатить кредит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в). Выбрать желаемый товар, посоветоваться с максимально возможным числом людей,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приобрести товар с максимальным количеством положительных отзывов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1D56DE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 Доходом семьи НЕ является: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зарплата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плата за квартиру</w:t>
            </w:r>
          </w:p>
          <w:p w:rsidR="00D60E5C" w:rsidRPr="00316B84" w:rsidRDefault="00316B84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стипендия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60E5C"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 В какой функции выступают деньги, когда необходимо решать, сколько денег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нужно иметь, чтобы купить товар: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средство накопления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средство обращения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мера стоимости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 Кто является определителем видов денежных знаков: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банки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население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государство</w:t>
            </w:r>
            <w:r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17" w:type="pct"/>
            <w:vAlign w:val="center"/>
          </w:tcPr>
          <w:p w:rsidR="00D60E5C" w:rsidRPr="00203BF1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 Что характеризует инфляцию спроса?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Превышением предложения над спросом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Превышением спроса над предложением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Чрезмерным ростом 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 на товары первичного спроса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7.В банковскую систему входят: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страховые компании, банки, инвестиционные фирмы;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коммерческие банки;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Центральный эмиссионный банк и сеть коммерческих банков;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Госбанк и государств</w:t>
            </w:r>
            <w:r w:rsidR="00316B84"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 специализированные банки.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8.ЦБ осуществляет: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а)эмиссию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денег;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б)операции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акционерными компаниями;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в)привлечение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денежных сбережений населения;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г)кредитование н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аселения.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9. За счет бюджетных средств выплачивается … пособие по безработице: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ежегодное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ежемесячное</w:t>
            </w:r>
          </w:p>
          <w:p w:rsidR="006C5712" w:rsidRPr="00253507" w:rsidRDefault="006C5712" w:rsidP="006C571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еженедельное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 Пенсии по старости на общих основаниях назначаются при наличии страхового</w:t>
            </w:r>
            <w:r w:rsid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стажа не менее: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20 лет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25 лет</w:t>
            </w:r>
          </w:p>
          <w:p w:rsidR="006C5712" w:rsidRPr="00253507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5 лет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 Кто выиграет при инфляции?</w:t>
            </w:r>
          </w:p>
          <w:p w:rsidR="00C33349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Заемщики, предприниматели, работающие в сфере услуг</w:t>
            </w:r>
          </w:p>
          <w:p w:rsidR="00C33349" w:rsidRPr="00253507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Заемщики, работники бюджетной сферы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 Финансовую защиту благосостояния семьи обеспечивает капитал:</w:t>
            </w:r>
          </w:p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резервный</w:t>
            </w:r>
          </w:p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текущий</w:t>
            </w:r>
          </w:p>
          <w:p w:rsidR="00C33349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инвестиционный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 Векселя и облигации относятся к бумагам: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дарственным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долевым</w:t>
            </w:r>
          </w:p>
          <w:p w:rsidR="003D2068" w:rsidRPr="003D2068" w:rsidRDefault="003D2068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долговым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5" w:type="pct"/>
            <w:vAlign w:val="center"/>
          </w:tcPr>
          <w:p w:rsidR="0028435C" w:rsidRPr="00AE712B" w:rsidRDefault="0028435C" w:rsidP="0028435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28435C" w:rsidP="002843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14. Страхователем будет…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страховая компания, проводящая страхование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юридическое лицо, уплачивающее страховую премию</w:t>
            </w:r>
          </w:p>
          <w:p w:rsidR="003D2068" w:rsidRPr="003D2068" w:rsidRDefault="003D2068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физическое или юридическое лицо, уплачивающее страховые взносы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 Может являться застрахованный одновременно страхователем?</w:t>
            </w:r>
          </w:p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нет</w:t>
            </w:r>
          </w:p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да</w:t>
            </w:r>
          </w:p>
          <w:p w:rsidR="002A6022" w:rsidRPr="002A6022" w:rsidRDefault="002A602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 знаю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 Как называется прибыль, остающаяся в распоряжения предприятия после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уплаты всех налогов?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балансовая прибыль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сальдо внереализованных доходов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налогооблагаемая прибыль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чистая прибыль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 Что сопровождает непредвиденную инфляцию</w:t>
            </w:r>
            <w:r w:rsidRPr="000F35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Перераспределением доходов и богатства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Непрогнозируемым ростом цен на товары и услуги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Резким падением курса национальной валюты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 Кто такой финансовый мошенник?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Человек, присвоивший чужое имущество обманом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Человек, нашедший кошелек на улице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Человек, выигравший в лотерею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19. Как вы считаете, почему люди становятся жертвами финансовых мошенников?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Из-за излишней доверчивости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Из-за желания заработать быстро и много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Все вышеперечисленное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20. Что необходимо сделать в первую очередь, если вашу банковскую карту украли?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Забыть о случившемся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Заблокировать карту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Открыть новую карту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16B84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6B84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.Вам необходимо сравнить условия по депозитам в трех разных банках, чтобы разместить 30000руб. на 1 год.</w:t>
            </w:r>
          </w:p>
          <w:p w:rsidR="00316B84" w:rsidRPr="00AE712B" w:rsidRDefault="00316B8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ТРИ вклада вы должны сравнивать в первую очередь, используя информацию на сайтах банка? Дайте краткий ответ.</w:t>
            </w:r>
          </w:p>
        </w:tc>
        <w:tc>
          <w:tcPr>
            <w:tcW w:w="1117" w:type="pct"/>
          </w:tcPr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Процентную ставку-годовой процент, который банк начисляет на сумму вклада. Основной параметр доходности.</w:t>
            </w:r>
          </w:p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Возможность пополнения счета в течении года</w:t>
            </w:r>
          </w:p>
          <w:p w:rsidR="00316B84" w:rsidRPr="00AE712B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3.Присоединение начисленных % к основной сумме вклада, что позволяет в следующем периоде начислять % уже на большую сумму (эффект сложного процента)</w:t>
            </w:r>
          </w:p>
        </w:tc>
      </w:tr>
      <w:tr w:rsidR="00316B84" w:rsidRPr="00AE712B" w:rsidTr="00B52447">
        <w:trPr>
          <w:gridAfter w:val="1"/>
          <w:wAfter w:w="74" w:type="pct"/>
          <w:cantSplit/>
          <w:trHeight w:val="1124"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pct"/>
          </w:tcPr>
          <w:p w:rsidR="00316B84" w:rsidRPr="00AE712B" w:rsidRDefault="000F351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316B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316B8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  <w:proofErr w:type="gramEnd"/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(средний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анализ информации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 хотите взять кредит на ремонт автомобиля в размере 100000рублей. На сайте банка представлена информация: «Ставка от 11.5% годовых. Е/м платеж от 9000рублей. Срок кредита-12 месяцев. </w:t>
            </w:r>
          </w:p>
          <w:p w:rsidR="006C5712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этой информации НЕДОСТАТОЧНО для принятия взвешенного решения? </w:t>
            </w:r>
          </w:p>
          <w:p w:rsidR="00316B84" w:rsidRPr="00AE712B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Используя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онлайн-инструмент(назовите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?) вы сможете самостоятельно рассчитать полную стоимость кредита (ПСК) и реальный график платежей?</w:t>
            </w:r>
          </w:p>
        </w:tc>
        <w:tc>
          <w:tcPr>
            <w:tcW w:w="1117" w:type="pct"/>
          </w:tcPr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Указанная ставка «ОТ 11.5%-примерная, не окончательная, т.к. не указаны дополнительные комиссии-за рассмотрение заявки, за обслуживание счета.</w:t>
            </w:r>
          </w:p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 «ОТ 9000руб. –тоже примерный</w:t>
            </w:r>
          </w:p>
          <w:p w:rsidR="00316B84" w:rsidRPr="00AE712B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Онлайн-инструмент- «Кредитный калькулятор» -есть на всех сайтах банка. В него нужно внести сумму, срок и «Реальную» % ставку, чтоб получить точный график платежей и итоговую переплату.</w:t>
            </w:r>
          </w:p>
        </w:tc>
      </w:tr>
      <w:tr w:rsidR="00316B84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(высокий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</w:t>
            </w:r>
            <w:r w:rsidR="003A6EDC" w:rsidRPr="0028435C">
              <w:rPr>
                <w:sz w:val="20"/>
                <w:szCs w:val="20"/>
              </w:rPr>
              <w:t>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</w:t>
            </w:r>
            <w:r w:rsidR="00625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формирование долгосрочного (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10лет и больше) инвестиционного портфеля для будущего финансового благополучия. У вас есть свободные 5000 рублей в месяц. </w:t>
            </w:r>
          </w:p>
          <w:p w:rsidR="006C5712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принципы диверсификации и анализа информации,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ложите структуру портфеля из 1 и</w:t>
            </w:r>
            <w:r w:rsidR="003A6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примеров и объясните, для чего нужен каждый из них. </w:t>
            </w:r>
          </w:p>
          <w:p w:rsidR="00316B84" w:rsidRPr="00AE712B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можно найти и как проверить надежность информации об этих активах?</w:t>
            </w:r>
          </w:p>
        </w:tc>
        <w:tc>
          <w:tcPr>
            <w:tcW w:w="1117" w:type="pct"/>
          </w:tcPr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C5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Банковский вклад-для экстренной подушки безопасности и возможности быстро использовать деньги.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Облигации федерального займа-для стабильного дохода и снижения риска портфеля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Акции компании вашей профессиональной области, чтоб меньше риска 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МосБиржи</w:t>
            </w:r>
            <w:proofErr w:type="spellEnd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-для роста капитала и участия в экономическом развитии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Поиск и проверка информации: использовать официальные сайты и мобильные приложения крупных брокеров (Тинькофф Инвестиции, ВТБ, </w:t>
            </w:r>
            <w:proofErr w:type="spellStart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СберИнвестор</w:t>
            </w:r>
            <w:proofErr w:type="spellEnd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Информация на их платформах официальна.</w:t>
            </w:r>
          </w:p>
          <w:p w:rsidR="00316B84" w:rsidRPr="00AE712B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проверки надежности   информации об активах на 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Investing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Московская биржа</w:t>
            </w:r>
          </w:p>
        </w:tc>
      </w:tr>
      <w:tr w:rsidR="00E06AA9" w:rsidRPr="00AE712B" w:rsidTr="00B52447">
        <w:trPr>
          <w:gridAfter w:val="1"/>
          <w:wAfter w:w="74" w:type="pct"/>
          <w:cantSplit/>
          <w:trHeight w:val="1684"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5" w:type="pct"/>
            <w:vAlign w:val="center"/>
          </w:tcPr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5мин</w:t>
            </w:r>
          </w:p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A26185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</w:t>
            </w: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>(среднего уровня)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 w:val="restart"/>
          </w:tcPr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5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пределять актуальность нормативно-правовой документации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современную научную профессиональную терминологию;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 выстраивать траектории профессионального развития и самообразования;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-выявлять достоинства и недостатки коммерческой идеи;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-презентовать идеи открытия собственного дела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источники достоверной правовой информации;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-составлять различные правовые документы;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-оценивать жизнеспособность проектной идеи, составлять план проекта;</w:t>
            </w:r>
          </w:p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содержание актуальной нормативно-правовой документации;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-современная научная и профессиональная терминология;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-возможные траектории профессионального развития и самообразования;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основы  предпринимательской</w:t>
            </w:r>
            <w:proofErr w:type="gramEnd"/>
            <w:r>
              <w:rPr>
                <w:sz w:val="20"/>
                <w:szCs w:val="20"/>
              </w:rPr>
              <w:t xml:space="preserve"> деятельности, правовой и финансовой грамотности;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-правила разработки презентации;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-основные этапы разработки и реализации проекта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54" w:type="pct"/>
          </w:tcPr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12.При оплате услуги «Электрик на дом» через онлайн-сервис вам предложили оформить страховку от несчастного случая на месяц за 500рублей, гарантирующую выплату до 100000рублей.</w:t>
            </w:r>
          </w:p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тип страхового продукта вам предлагают? </w:t>
            </w:r>
          </w:p>
          <w:p w:rsidR="00E06AA9" w:rsidRPr="00AE712B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информацию из условий страхования, на какие 2 пункта в разделе «Исключения» («Что не является страховым случаем») вы должны обратить особое внимание?</w:t>
            </w:r>
          </w:p>
        </w:tc>
        <w:tc>
          <w:tcPr>
            <w:tcW w:w="1117" w:type="pct"/>
          </w:tcPr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страхование от несчастного случая (краткосрочное, добровольное).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разделе «Исключения» 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пункт-Состояние здоровья-страховка обычно не покрывает травмы, полученные в состоянии алкогольного или наркотического опьянения.</w:t>
            </w:r>
          </w:p>
          <w:p w:rsidR="00E06AA9" w:rsidRPr="00AE712B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пункт-Вид деятельности: Важно проверить, распространяется ли действие полиса на травмы, полученные при выполнении профессиональных обязанностей. Часто в дешевых полисах профессиональная деятельность является исключением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05" w:type="pct"/>
          </w:tcPr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E06AA9" w:rsidP="002843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на критическое мышление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625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62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13.Вы получили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«Ваша карта ***1234 заблокирована. Для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разблокировки перейти по ссылке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bank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helper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введите код» </w:t>
            </w:r>
          </w:p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1.Назовите как минимум ТРИ явных признака мошенничества в этом сообщении. </w:t>
            </w:r>
          </w:p>
          <w:p w:rsidR="00E06AA9" w:rsidRPr="00395D0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2.Какие два действия вы должны предпринять, чтобы безопасно проверить состояние карты, используя официальные информационные каналы?</w:t>
            </w:r>
          </w:p>
        </w:tc>
        <w:tc>
          <w:tcPr>
            <w:tcW w:w="1117" w:type="pct"/>
          </w:tcPr>
          <w:p w:rsidR="00E06AA9" w:rsidRDefault="00C14B60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E06AA9" w:rsidRPr="00203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ведет на поддельный сайт</w:t>
            </w:r>
            <w:r w:rsidR="00E0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так как указан не официальный адрес банка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-Сообщение указывает на срочность действий, панику.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-Просьба ввести конфиденциальные данные(код) на стороннем сайте.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2.Безопасные действия для проверки: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-Не переходя по ссылке, позвонить на официальный номер горячей линии банка (указан на обороте карты или на официальном сайте банка)</w:t>
            </w:r>
          </w:p>
          <w:p w:rsidR="00E06AA9" w:rsidRPr="00203BF1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-Войти в личный кабинет банка на своем мобильнике и проверить: -статус карты (заблокирована или нет) и  -последние операции </w:t>
            </w:r>
          </w:p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5" w:type="pct"/>
          </w:tcPr>
          <w:p w:rsidR="00E06AA9" w:rsidRPr="0028435C" w:rsidRDefault="00D31062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 мин</w:t>
            </w:r>
          </w:p>
          <w:p w:rsidR="00D31062" w:rsidRPr="0028435C" w:rsidRDefault="00D31062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 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D31062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начать частную деятельность по монтажу и обслуживанию электросетей в частном секторе.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1-3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основных нормативно- правовых акта (НПА),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регламентирующих эту деятельность в РФ, и кратко объясните,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важно следить за их актуальностью.</w:t>
            </w:r>
          </w:p>
          <w:p w:rsidR="004D1E55" w:rsidRPr="00AE712B" w:rsidRDefault="004D1E5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названия документов и причины</w:t>
            </w:r>
          </w:p>
        </w:tc>
        <w:tc>
          <w:tcPr>
            <w:tcW w:w="1117" w:type="pct"/>
          </w:tcPr>
          <w:p w:rsidR="00E06AA9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кодекс РФ (ч.1 и 2) регулирует договорные отношения с клиентами</w:t>
            </w:r>
          </w:p>
          <w:p w:rsidR="004D1E55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устройства электроустановок (ПУЭ)</w:t>
            </w:r>
          </w:p>
          <w:p w:rsid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технической эксплуатации электроустановок потребителей (ПУЭ)</w:t>
            </w:r>
          </w:p>
          <w:p w:rsidR="00F93646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 следить за актуальностью нормативно-правовых актов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связано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изменениями в требованиях безопасности,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лицензирования,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налогов. </w:t>
            </w:r>
          </w:p>
          <w:p w:rsidR="004D1E55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по устаревшим правилам ведет к штрафам,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аннулированию 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допусков, риску аварий и гражданской ответственности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5" w:type="pct"/>
            <w:vAlign w:val="center"/>
          </w:tcPr>
          <w:p w:rsidR="00606617" w:rsidRPr="00AE712B" w:rsidRDefault="00EB33A5" w:rsidP="0060661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606617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606617" w:rsidP="0060661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160E57" w:rsidRDefault="00160E57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Клиент поло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 200000руб на 2 года под 8%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одовых с ежегодной капитализацией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процентов. Какую сумму он получит по истечении срока?</w:t>
            </w:r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232000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232280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216000руб</w:t>
            </w:r>
          </w:p>
          <w:p w:rsidR="00FF616E" w:rsidRPr="00AE712B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240000руб</w:t>
            </w:r>
          </w:p>
        </w:tc>
        <w:tc>
          <w:tcPr>
            <w:tcW w:w="1117" w:type="pct"/>
          </w:tcPr>
          <w:p w:rsidR="00E06AA9" w:rsidRDefault="00FF616E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735D14" w:rsidRPr="00735D14" w:rsidRDefault="00735D14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proofErr w:type="gramStart"/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1+ 0.08)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233280</w:t>
            </w:r>
          </w:p>
          <w:p w:rsidR="00FF616E" w:rsidRPr="00FF616E" w:rsidRDefault="00FF616E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05" w:type="pct"/>
          </w:tcPr>
          <w:p w:rsidR="00A26185" w:rsidRPr="00AE712B" w:rsidRDefault="00A2618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26185" w:rsidRPr="00AE712B" w:rsidRDefault="00A26185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A2618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обсуждении нового коммерческого проекта на вокзале (например,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установки платных автоматов с водой и едой) необходимо оценить его риски. Какой из перечисленных факторов является  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финансовым риском?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Изменение вкусовых предпочтений пассажиров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Возможное повышение арендной платы со стороны дирекции вокзала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Появление новых конкурентов в соседнем зале</w:t>
            </w:r>
          </w:p>
          <w:p w:rsidR="00B94A66" w:rsidRPr="00AE712B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Изменение расписания поездов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B94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05" w:type="pct"/>
          </w:tcPr>
          <w:p w:rsidR="00E06AA9" w:rsidRPr="00AE712B" w:rsidRDefault="00EB33A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Вы-техник, отвечающий за закупку запчастей для локомотивов. Для оформления закупки у нового поставщика вам нужно руководствоваться документами,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гос.закупки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из перечисленных документов будет иметь высший приоритет и безусловную актуальность для этой ситуации?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Внутренняя инструкция вашего депо от 2022г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Федеральный закон №44-ФЗ «О контрактной системе в сфере закупок товаров, работ, услуг для обеспечения государственных и муниципальных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нужд»(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действующей редакции)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Статья в отраслевом журнале «Железнодорожный транспорт» о лучших практик закупок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Методические рекомендации Министерства транспорта РФ (не противоречащие федерального закона)</w:t>
            </w:r>
          </w:p>
          <w:p w:rsidR="00EB33A5" w:rsidRPr="00AE712B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E06AA9" w:rsidRPr="00AE712B" w:rsidRDefault="00EB33A5" w:rsidP="00EB3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05" w:type="pct"/>
          </w:tcPr>
          <w:p w:rsidR="00E06AA9" w:rsidRPr="00AE712B" w:rsidRDefault="003A6EDC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анализ информации, </w:t>
            </w:r>
            <w:proofErr w:type="gramStart"/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>умению  рассуждать</w:t>
            </w:r>
            <w:proofErr w:type="gramEnd"/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вокзала рассматривает предложение от частной компании об организации на территории вокзала платной круглосуточной камеры хранения с автоматическими ячейками.</w:t>
            </w:r>
          </w:p>
          <w:p w:rsidR="009938A4" w:rsidRPr="00AE712B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 1 потенциальному достоинству и недостатку этой коммерческой деятельности для дирекции вокзала</w:t>
            </w:r>
          </w:p>
        </w:tc>
        <w:tc>
          <w:tcPr>
            <w:tcW w:w="1117" w:type="pct"/>
          </w:tcPr>
          <w:p w:rsidR="00E06AA9" w:rsidRDefault="009938A4" w:rsidP="00031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Достоинства: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Дополнительный доход от аренды площади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услуг для пассажиров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Недостатки: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Риск невыполнения обязательств со стороны частной компании (неисправность ячеек, жалобы пассажиров)</w:t>
            </w:r>
          </w:p>
          <w:p w:rsidR="009938A4" w:rsidRP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Возможные дополнительные затраты на обеспечение безопасности и электроснабжения зоны с ячейками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05" w:type="pct"/>
          </w:tcPr>
          <w:p w:rsidR="00E06AA9" w:rsidRPr="00AE712B" w:rsidRDefault="00D90A58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085E46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 w:rsidR="00831594"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на критическое мышление и работу с источниками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D60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нужно подготовить справку о средних рыночных тарифах на ремонт грузовых вагонов в вашем регионе для обоснования сметы.</w:t>
            </w:r>
          </w:p>
          <w:p w:rsidR="009938A4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Расположите предложенные источники информации в порядке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36D6" w:rsidRP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убывания</w:t>
            </w:r>
            <w:r w:rsid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достоверности и официальности для этой цели: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Отзывы на форуме машинистов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Официальный сайт Федеральной антимонопольной службы (ФАС) с данными по тарифам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Прайс-лист, полученный по телефону от случайной компании</w:t>
            </w:r>
          </w:p>
          <w:p w:rsidR="001E36D6" w:rsidRP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Статистический сборник Министерства транспорта РФ или данные Росстата</w:t>
            </w:r>
          </w:p>
        </w:tc>
        <w:tc>
          <w:tcPr>
            <w:tcW w:w="1117" w:type="pct"/>
            <w:vAlign w:val="center"/>
          </w:tcPr>
          <w:p w:rsidR="00E06AA9" w:rsidRPr="00203BF1" w:rsidRDefault="001E36D6" w:rsidP="001E3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4,2,3,1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17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 w:val="restart"/>
            <w:vAlign w:val="center"/>
          </w:tcPr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B94A66" w:rsidP="00B94A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корректного расчета налога на прибыль от оказания платных услуг по ремонту стороннего подвижного состава, бухгалтерия предприятия в первую очередь должна руководствоваться: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Налоговым кодексом РФ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Учебником по экономике предприятия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Опытом аналогичных предприятий из другой отрасли</w:t>
            </w:r>
          </w:p>
          <w:p w:rsidR="00B94A66" w:rsidRPr="00AE712B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Мнением финансового консультанта в деловой социальной сети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1749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планировании проекта по внедрению нового программного обеспечения для учета материальных ценностей в депо, какой этап является логически первым?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Обучение всех сотрудников работе с программой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Закупка и установка программного обеспечения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Анализ существующих проблем в учете и формулировка целей проекта</w:t>
            </w:r>
          </w:p>
          <w:p w:rsidR="0048509B" w:rsidRPr="00AE712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Заключение договора с подрядчиком на техническую поддержку</w:t>
            </w:r>
          </w:p>
        </w:tc>
        <w:tc>
          <w:tcPr>
            <w:tcW w:w="1117" w:type="pct"/>
            <w:vAlign w:val="center"/>
          </w:tcPr>
          <w:p w:rsidR="00E06AA9" w:rsidRPr="00AE712B" w:rsidRDefault="0048509B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56EF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956EFC" w:rsidRPr="00AE712B" w:rsidRDefault="00E106B7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</w:tcPr>
          <w:p w:rsid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956EFC" w:rsidRP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A27" w:rsidRPr="00E22A27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  <w:p w:rsidR="00956EFC" w:rsidRDefault="00E22A27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работать в коллективе и команде; 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="00E22A27">
              <w:rPr>
                <w:rFonts w:ascii="Times New Roman" w:hAnsi="Times New Roman"/>
                <w:sz w:val="20"/>
              </w:rPr>
              <w:t xml:space="preserve">взаимодействовать с </w:t>
            </w:r>
            <w:r>
              <w:rPr>
                <w:rFonts w:ascii="Times New Roman" w:hAnsi="Times New Roman"/>
                <w:sz w:val="20"/>
              </w:rPr>
              <w:t>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1054" w:type="pct"/>
          </w:tcPr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Ваша бригада по ремонту путей получила премию за досрочное выполнение месячного плана работ. Премиальный фонд распределяет бригадир единолично, без обсуждения с коллективом. Какой принцип эффективной командной работы и справедливого финансового распределения нарушен?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Принцип командной ответственности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Принцип прозрачности и открытого обсуждения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Принцип единоначалия</w:t>
            </w:r>
          </w:p>
          <w:p w:rsidR="00956EFC" w:rsidRPr="00AE712B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Принцип экономии средств</w:t>
            </w:r>
          </w:p>
        </w:tc>
        <w:tc>
          <w:tcPr>
            <w:tcW w:w="1117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05" w:type="pct"/>
            <w:vAlign w:val="center"/>
          </w:tcPr>
          <w:p w:rsidR="00085E46" w:rsidRPr="00AE712B" w:rsidRDefault="00166D33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085E46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началом сложных погрузочных работ машинист, составитель поездов и приемосдатчик груза проводят краткий совместный инструктаж, обсуждают план и распределяют зоны ответственности. Как называется эта форма коллективной работы, которая помогает предотвратить ошибки и финансовые потери от брака?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Оперативное совещание (пятиминутка)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Аудит безопасности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Индивидуальный инструктаж</w:t>
            </w:r>
          </w:p>
          <w:p w:rsidR="00E800AE" w:rsidRPr="00AE712B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Индивидуальный инструктаж</w:t>
            </w:r>
          </w:p>
        </w:tc>
        <w:tc>
          <w:tcPr>
            <w:tcW w:w="1117" w:type="pct"/>
            <w:vAlign w:val="center"/>
          </w:tcPr>
          <w:p w:rsidR="00DB42C1" w:rsidRPr="00AE712B" w:rsidRDefault="00E800AE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локомотивном депо создается проектная группа для внедрения системы экономии топлива. В команду вошли инженер, машинист-инструктор, экономист и техник. Кто из участников, скорее всего, будет отвечать за расчет предполагаемой финансовой экономии и подготовку отчета для руководства?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Инженер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Машинист-инструктор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Экономист</w:t>
            </w:r>
          </w:p>
          <w:p w:rsidR="00E800AE" w:rsidRPr="00AE712B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Техник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32092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большой организации, такой как железная дорога, для согласования заявки на покупку нового инструмента для цеха часто требуется визирование документов у нескольких руководителей смежных отделов (отдел снабжения планово-экономический отдел, отдел главного механика). Что является основной финансовой целью такого коллективного порядка согласования?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Увеличение численности персонала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Контроль целесообразности расходов и предотвращение необоснованных трат бюджета.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Ускорение процесса закупки</w:t>
            </w:r>
          </w:p>
          <w:p w:rsidR="00FC39F1" w:rsidRPr="00AE712B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Перекладывание ответственности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7820AF" w:rsidRDefault="007820AF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Члены бригады проводников одного вагона сдают денежную выручку от продажи чая и постельного белья старшему проводнику, который затем передает ее кассиру. Какое правило финансовой безопасности и коллективной ответственности они соблюдают?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Правило документирования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сдачи выручки по цепочке для исключения злоупотреблений</w:t>
            </w:r>
          </w:p>
          <w:p w:rsidR="008C1038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Правило делегирования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Правило хранения выручки у себя до конца рейса</w:t>
            </w:r>
          </w:p>
          <w:p w:rsidR="008C1038" w:rsidRPr="00AE712B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Правило самостоятельной сдачи выручки каждым членом бригады</w:t>
            </w:r>
          </w:p>
        </w:tc>
        <w:tc>
          <w:tcPr>
            <w:tcW w:w="1117" w:type="pct"/>
            <w:vAlign w:val="center"/>
          </w:tcPr>
          <w:p w:rsidR="00DB42C1" w:rsidRPr="00AE712B" w:rsidRDefault="008C1038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2C31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проектной группе по ремонту участка пути возник конфликт: мастер настаивает на закупке более дорогих, но долговечных материалов, а экономист требует минимизировать затраты в рамках сметы. Какое действие будет наиболее эффективным для поиска решения, учитывая, как финансовые рамки, так и качество работ?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Обратиться к вышестоящему начальству для принятия решения, сняв с себя ответственность.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совещание с привлечением независимого эксперта (например, главного инженера),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 коллективно оценить долгосрочную финансовую выгоду (стоимость владения) от более дорогих материалов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Принять позицию экономиста, так как он отвечает за результат работ</w:t>
            </w:r>
          </w:p>
          <w:p w:rsidR="008C1038" w:rsidRPr="00AE712B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Принять позицию мастера, так как он отвечает за результат работ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41DB4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крупной станции работает более 200человек разных служб. Для улучшения финансовой дисциплины (экономии электроэнергии, материалов) руководство решило запустить программу мотивации. Какой подход, учитывая особенности работы в большой группе, будет наиболее эффективным?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Объявить общий приказ об экономии под угрозой штрафов.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Выделить ответственного и возложить всю ответственность на него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Создать небольшие инициативные группы от разных цехов/смен, которые предложат свои идеи по экономии и будут популяризировать их среди коллег</w:t>
            </w:r>
          </w:p>
          <w:p w:rsidR="00975B7D" w:rsidRPr="00AE712B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Оставить все как есть, как как в большой организации</w:t>
            </w:r>
            <w:r w:rsidR="00B1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бесполезно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с выбором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E26D1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Смена электромехаников выполнила плановый ремонт с экономией запчастей. Согласно Положению о премировании, сэкономленные средства частично идут в фонд премирования поздравления. Часть команды хочет разделить деньги поровну, другая часть-пропорционально вкладу. Как руководителю смены организовать коллективное принятия справедливого решения и сохранить командный дух?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Инициировать обсуждение, где каждая сторона аргументирует свою позицию, и попытаться найти компромисс (например, часть –поровну, часть-по вкладу), зафиксировав его в протоколе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голосование, где победит вариант большинства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Авторитарно принять свое решение</w:t>
            </w:r>
          </w:p>
          <w:p w:rsidR="00B17990" w:rsidRPr="00AE712B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Отказаться от премии, чтобы не было споров</w:t>
            </w:r>
          </w:p>
        </w:tc>
        <w:tc>
          <w:tcPr>
            <w:tcW w:w="1117" w:type="pct"/>
            <w:vAlign w:val="center"/>
          </w:tcPr>
          <w:p w:rsidR="00DB42C1" w:rsidRPr="00AE712B" w:rsidRDefault="00B17990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8435C" w:rsidRPr="00AE712B" w:rsidRDefault="0028435C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3771" w:rsidRDefault="00B17990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 и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5 специалистов разных служб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вагонного хозяйства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коммерческой) разрабатывает проект по сокращению простоя вагонов на сортировочной горке. Один из участков активно генерирует идеи,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постоянно срывает сроки подготовки своих финансовых расчетов,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тормозит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всю команду. Какой метод организации коллективной работы может помочь выявить и решить эту проблему на раннем этапе?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Ежедневные отчеты по электронной почте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Использование визуальной доски   с этапами проекта и ответственными, где видна «заторможенность» задачи.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Увеличение бюджета проекта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Ежеквартальный общий отчет</w:t>
            </w:r>
          </w:p>
          <w:p w:rsidR="00F17D72" w:rsidRPr="00AE712B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F17D72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BA0D43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4C3771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Проанализируйте ситуацию: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малой группе (бригаде) решения часто принимаются быстро на основе доверия и опыта. В большой группе (отделе дороги) решения требуют согласований, обоснований и формальных процедур. С точки зрения финансовой грамотности и эффективности, какое утверждение является ВЕРНЫМ?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Стиль работы малой группы всегда финансово эффективнее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Формальные процедуры большой группы- это всегда бюрократия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ведущая к финансовым потерям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Малая группа эффективна для оперативных финансовых решений с низким риском,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строгие процедуры большой группы необходимы для контроля крупных финансовых потоков</w:t>
            </w:r>
          </w:p>
          <w:p w:rsidR="00166D33" w:rsidRDefault="00166D33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Размер группы не влияет на финансовые решения</w:t>
            </w:r>
          </w:p>
          <w:p w:rsidR="00F17D72" w:rsidRPr="00AE712B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166D33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</w:tbl>
    <w:p w:rsidR="005F720A" w:rsidRDefault="009C2BD8" w:rsidP="009C2BD8">
      <w:pPr>
        <w:tabs>
          <w:tab w:val="left" w:pos="5055"/>
        </w:tabs>
      </w:pPr>
      <w:r>
        <w:tab/>
      </w:r>
    </w:p>
    <w:sectPr w:rsidR="005F720A" w:rsidSect="0024400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FD5"/>
    <w:multiLevelType w:val="hybridMultilevel"/>
    <w:tmpl w:val="4E8A8DF0"/>
    <w:lvl w:ilvl="0" w:tplc="07E88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78CD"/>
    <w:multiLevelType w:val="hybridMultilevel"/>
    <w:tmpl w:val="D38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7260"/>
    <w:multiLevelType w:val="hybridMultilevel"/>
    <w:tmpl w:val="7A7A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043F41"/>
    <w:multiLevelType w:val="hybridMultilevel"/>
    <w:tmpl w:val="7820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3A9F"/>
    <w:multiLevelType w:val="hybridMultilevel"/>
    <w:tmpl w:val="3BE2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00332"/>
    <w:multiLevelType w:val="hybridMultilevel"/>
    <w:tmpl w:val="24DE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544E"/>
    <w:multiLevelType w:val="hybridMultilevel"/>
    <w:tmpl w:val="37F6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0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18"/>
  </w:num>
  <w:num w:numId="4">
    <w:abstractNumId w:val="3"/>
  </w:num>
  <w:num w:numId="5">
    <w:abstractNumId w:val="27"/>
  </w:num>
  <w:num w:numId="6">
    <w:abstractNumId w:val="11"/>
  </w:num>
  <w:num w:numId="7">
    <w:abstractNumId w:val="23"/>
  </w:num>
  <w:num w:numId="8">
    <w:abstractNumId w:val="39"/>
  </w:num>
  <w:num w:numId="9">
    <w:abstractNumId w:val="4"/>
  </w:num>
  <w:num w:numId="10">
    <w:abstractNumId w:val="0"/>
  </w:num>
  <w:num w:numId="11">
    <w:abstractNumId w:val="28"/>
  </w:num>
  <w:num w:numId="12">
    <w:abstractNumId w:val="2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30"/>
  </w:num>
  <w:num w:numId="18">
    <w:abstractNumId w:val="19"/>
  </w:num>
  <w:num w:numId="19">
    <w:abstractNumId w:val="14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29"/>
  </w:num>
  <w:num w:numId="27">
    <w:abstractNumId w:val="31"/>
  </w:num>
  <w:num w:numId="28">
    <w:abstractNumId w:val="40"/>
  </w:num>
  <w:num w:numId="29">
    <w:abstractNumId w:val="38"/>
  </w:num>
  <w:num w:numId="30">
    <w:abstractNumId w:val="37"/>
  </w:num>
  <w:num w:numId="31">
    <w:abstractNumId w:val="25"/>
  </w:num>
  <w:num w:numId="32">
    <w:abstractNumId w:val="26"/>
  </w:num>
  <w:num w:numId="33">
    <w:abstractNumId w:val="13"/>
  </w:num>
  <w:num w:numId="34">
    <w:abstractNumId w:val="20"/>
  </w:num>
  <w:num w:numId="35">
    <w:abstractNumId w:val="17"/>
  </w:num>
  <w:num w:numId="36">
    <w:abstractNumId w:val="35"/>
  </w:num>
  <w:num w:numId="37">
    <w:abstractNumId w:val="1"/>
  </w:num>
  <w:num w:numId="38">
    <w:abstractNumId w:val="34"/>
  </w:num>
  <w:num w:numId="39">
    <w:abstractNumId w:val="16"/>
  </w:num>
  <w:num w:numId="40">
    <w:abstractNumId w:val="33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E7"/>
    <w:rsid w:val="00031D7E"/>
    <w:rsid w:val="00041DB4"/>
    <w:rsid w:val="00085E46"/>
    <w:rsid w:val="000A600D"/>
    <w:rsid w:val="000A7302"/>
    <w:rsid w:val="000D4FD1"/>
    <w:rsid w:val="000E3DED"/>
    <w:rsid w:val="000F0F7E"/>
    <w:rsid w:val="000F3514"/>
    <w:rsid w:val="00160E57"/>
    <w:rsid w:val="001629AF"/>
    <w:rsid w:val="00166D33"/>
    <w:rsid w:val="00170715"/>
    <w:rsid w:val="0017492F"/>
    <w:rsid w:val="00185975"/>
    <w:rsid w:val="001D56DE"/>
    <w:rsid w:val="001E36D6"/>
    <w:rsid w:val="001E58FD"/>
    <w:rsid w:val="00203BF1"/>
    <w:rsid w:val="00222C87"/>
    <w:rsid w:val="00244004"/>
    <w:rsid w:val="00247726"/>
    <w:rsid w:val="00250473"/>
    <w:rsid w:val="0028435C"/>
    <w:rsid w:val="002A6022"/>
    <w:rsid w:val="002A6FDB"/>
    <w:rsid w:val="00311AE8"/>
    <w:rsid w:val="00312C31"/>
    <w:rsid w:val="003140E3"/>
    <w:rsid w:val="00316B84"/>
    <w:rsid w:val="003211E5"/>
    <w:rsid w:val="00357EA6"/>
    <w:rsid w:val="00362C0B"/>
    <w:rsid w:val="00395D09"/>
    <w:rsid w:val="003A6EDC"/>
    <w:rsid w:val="003D2068"/>
    <w:rsid w:val="00401C20"/>
    <w:rsid w:val="00440AD9"/>
    <w:rsid w:val="004776F1"/>
    <w:rsid w:val="00477BD9"/>
    <w:rsid w:val="004821FD"/>
    <w:rsid w:val="0048509B"/>
    <w:rsid w:val="004C3771"/>
    <w:rsid w:val="004D1E55"/>
    <w:rsid w:val="005471F6"/>
    <w:rsid w:val="00551762"/>
    <w:rsid w:val="00581869"/>
    <w:rsid w:val="005871FE"/>
    <w:rsid w:val="005C63B6"/>
    <w:rsid w:val="005E7EF6"/>
    <w:rsid w:val="005F720A"/>
    <w:rsid w:val="00606617"/>
    <w:rsid w:val="00622D86"/>
    <w:rsid w:val="00625FE0"/>
    <w:rsid w:val="00632092"/>
    <w:rsid w:val="006377AC"/>
    <w:rsid w:val="0065064E"/>
    <w:rsid w:val="006751C4"/>
    <w:rsid w:val="006934F6"/>
    <w:rsid w:val="006C5712"/>
    <w:rsid w:val="006D5F73"/>
    <w:rsid w:val="006E269F"/>
    <w:rsid w:val="007306DA"/>
    <w:rsid w:val="00735D14"/>
    <w:rsid w:val="007820AF"/>
    <w:rsid w:val="00790C2F"/>
    <w:rsid w:val="00804F4F"/>
    <w:rsid w:val="008164A3"/>
    <w:rsid w:val="00831594"/>
    <w:rsid w:val="00850762"/>
    <w:rsid w:val="008C1038"/>
    <w:rsid w:val="0090539A"/>
    <w:rsid w:val="00925601"/>
    <w:rsid w:val="00953B6B"/>
    <w:rsid w:val="00956EFC"/>
    <w:rsid w:val="00975B7D"/>
    <w:rsid w:val="009938A4"/>
    <w:rsid w:val="009B62D7"/>
    <w:rsid w:val="009C2BD8"/>
    <w:rsid w:val="009E57ED"/>
    <w:rsid w:val="00A111D0"/>
    <w:rsid w:val="00A26185"/>
    <w:rsid w:val="00A31D98"/>
    <w:rsid w:val="00A560EA"/>
    <w:rsid w:val="00A605A2"/>
    <w:rsid w:val="00A8139F"/>
    <w:rsid w:val="00AB2CFB"/>
    <w:rsid w:val="00AE26D1"/>
    <w:rsid w:val="00B00F2C"/>
    <w:rsid w:val="00B1389B"/>
    <w:rsid w:val="00B17990"/>
    <w:rsid w:val="00B42B56"/>
    <w:rsid w:val="00B52447"/>
    <w:rsid w:val="00B7387E"/>
    <w:rsid w:val="00B94A66"/>
    <w:rsid w:val="00BA0D43"/>
    <w:rsid w:val="00C14B60"/>
    <w:rsid w:val="00C22FE5"/>
    <w:rsid w:val="00C33349"/>
    <w:rsid w:val="00C66938"/>
    <w:rsid w:val="00C87E54"/>
    <w:rsid w:val="00CA51F9"/>
    <w:rsid w:val="00CB1BCB"/>
    <w:rsid w:val="00CC5D69"/>
    <w:rsid w:val="00D03266"/>
    <w:rsid w:val="00D1003F"/>
    <w:rsid w:val="00D31062"/>
    <w:rsid w:val="00D51753"/>
    <w:rsid w:val="00D60E5C"/>
    <w:rsid w:val="00D90A58"/>
    <w:rsid w:val="00DA328E"/>
    <w:rsid w:val="00DB42C1"/>
    <w:rsid w:val="00DD7239"/>
    <w:rsid w:val="00DF7453"/>
    <w:rsid w:val="00E0086D"/>
    <w:rsid w:val="00E06AA9"/>
    <w:rsid w:val="00E106B7"/>
    <w:rsid w:val="00E17D41"/>
    <w:rsid w:val="00E22A27"/>
    <w:rsid w:val="00E57777"/>
    <w:rsid w:val="00E800AE"/>
    <w:rsid w:val="00EA2EE7"/>
    <w:rsid w:val="00EB33A5"/>
    <w:rsid w:val="00EC3F2F"/>
    <w:rsid w:val="00F1340F"/>
    <w:rsid w:val="00F1776C"/>
    <w:rsid w:val="00F17D72"/>
    <w:rsid w:val="00F20CA9"/>
    <w:rsid w:val="00F65AAA"/>
    <w:rsid w:val="00F93646"/>
    <w:rsid w:val="00FA4644"/>
    <w:rsid w:val="00FC39F1"/>
    <w:rsid w:val="00FF616E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53EE9-BB60-4391-ACB6-AB405A0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2C1"/>
    <w:pPr>
      <w:ind w:left="720"/>
      <w:contextualSpacing/>
    </w:pPr>
  </w:style>
  <w:style w:type="paragraph" w:customStyle="1" w:styleId="TableParagraph">
    <w:name w:val="Table Paragraph"/>
    <w:basedOn w:val="a"/>
    <w:qFormat/>
    <w:rsid w:val="00DB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B42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B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2C1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DB42C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DB42C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DB42C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B42C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B42C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B42C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DB42C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DB42C1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DB42C1"/>
  </w:style>
  <w:style w:type="character" w:customStyle="1" w:styleId="2">
    <w:name w:val="Заголовок №2_"/>
    <w:basedOn w:val="a0"/>
    <w:link w:val="2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B4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B42C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B42C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DB4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B42C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1BFB-D29F-46B0-B18C-2BB8391C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21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Зам. директора УМО</cp:lastModifiedBy>
  <cp:revision>66</cp:revision>
  <dcterms:created xsi:type="dcterms:W3CDTF">2026-02-13T07:23:00Z</dcterms:created>
  <dcterms:modified xsi:type="dcterms:W3CDTF">2026-06-19T14:11:00Z</dcterms:modified>
</cp:coreProperties>
</file>