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AB" w:rsidRPr="00B31E8D" w:rsidRDefault="00D123AB" w:rsidP="00227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1E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3AB" w:rsidRPr="00B31E8D" w:rsidRDefault="00D123AB" w:rsidP="00227C60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B31E8D">
        <w:rPr>
          <w:rFonts w:ascii="Times New Roman" w:hAnsi="Times New Roman" w:cs="Times New Roman"/>
          <w:sz w:val="24"/>
          <w:szCs w:val="24"/>
        </w:rPr>
        <w:t xml:space="preserve"> к ППС</w:t>
      </w:r>
      <w:r w:rsidR="00545FD6" w:rsidRPr="00B31E8D">
        <w:rPr>
          <w:rFonts w:ascii="Times New Roman" w:hAnsi="Times New Roman" w:cs="Times New Roman"/>
          <w:sz w:val="24"/>
          <w:szCs w:val="24"/>
        </w:rPr>
        <w:t>С</w:t>
      </w:r>
      <w:r w:rsidRPr="00B31E8D">
        <w:rPr>
          <w:rFonts w:ascii="Times New Roman" w:hAnsi="Times New Roman" w:cs="Times New Roman"/>
          <w:sz w:val="24"/>
          <w:szCs w:val="24"/>
        </w:rPr>
        <w:t xml:space="preserve">З по специальности </w:t>
      </w:r>
    </w:p>
    <w:p w:rsidR="00D123AB" w:rsidRPr="00B31E8D" w:rsidRDefault="00D123AB" w:rsidP="00227C6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31E8D">
        <w:rPr>
          <w:rFonts w:ascii="Times New Roman" w:hAnsi="Times New Roman" w:cs="Times New Roman"/>
          <w:sz w:val="24"/>
          <w:szCs w:val="24"/>
        </w:rPr>
        <w:t>13.02.07 Электроснабжение</w:t>
      </w:r>
    </w:p>
    <w:p w:rsidR="00D123AB" w:rsidRPr="00B31E8D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123AB" w:rsidRPr="00B31E8D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3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E8D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B31E8D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B31E8D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</w:p>
    <w:p w:rsidR="00D123AB" w:rsidRPr="00B31E8D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B31E8D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6118F1" w:rsidRPr="00B31E8D">
        <w:rPr>
          <w:rFonts w:ascii="Times New Roman" w:hAnsi="Times New Roman" w:cs="Times New Roman"/>
          <w:sz w:val="28"/>
          <w:szCs w:val="28"/>
        </w:rPr>
        <w:t>4</w:t>
      </w:r>
    </w:p>
    <w:p w:rsidR="00D123AB" w:rsidRPr="00B31E8D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Pr="00B31E8D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227C60" w:rsidRPr="00B31E8D" w:rsidRDefault="00227C60" w:rsidP="00D123AB">
      <w:pPr>
        <w:rPr>
          <w:rFonts w:ascii="Times New Roman" w:hAnsi="Times New Roman" w:cs="Times New Roman"/>
          <w:sz w:val="28"/>
          <w:szCs w:val="28"/>
        </w:rPr>
      </w:pPr>
    </w:p>
    <w:p w:rsidR="00227C60" w:rsidRPr="00B31E8D" w:rsidRDefault="00227C60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B31E8D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B31E8D">
        <w:rPr>
          <w:rFonts w:ascii="Times New Roman" w:hAnsi="Times New Roman"/>
        </w:rPr>
        <w:t>202</w:t>
      </w:r>
      <w:r w:rsidR="006118F1" w:rsidRPr="00B31E8D">
        <w:rPr>
          <w:rFonts w:ascii="Times New Roman" w:hAnsi="Times New Roman"/>
        </w:rPr>
        <w:t>4</w:t>
      </w:r>
    </w:p>
    <w:p w:rsidR="00227C60" w:rsidRPr="00B31E8D" w:rsidRDefault="00227C60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60" w:rsidRPr="00B31E8D" w:rsidRDefault="00097F43">
      <w:pPr>
        <w:spacing w:line="240" w:lineRule="auto"/>
        <w:rPr>
          <w:rFonts w:ascii="Calibri" w:eastAsia="Calibri" w:hAnsi="Calibri" w:cs="Times New Roman"/>
          <w:lang w:eastAsia="en-US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B31E8D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B31E8D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B31E8D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B31E8D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  <w:r w:rsidR="00532D4F" w:rsidRPr="00B31E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0601" w:rsidRPr="00B31E8D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B31E8D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B31E8D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B31E8D">
        <w:rPr>
          <w:rFonts w:ascii="Times New Roman" w:hAnsi="Times New Roman" w:cs="Times New Roman"/>
          <w:spacing w:val="-2"/>
          <w:sz w:val="28"/>
          <w:szCs w:val="28"/>
        </w:rPr>
        <w:t>специальности 13.02.0</w:t>
      </w:r>
      <w:r w:rsidR="00620271" w:rsidRPr="00B31E8D">
        <w:rPr>
          <w:rFonts w:ascii="Times New Roman" w:hAnsi="Times New Roman" w:cs="Times New Roman"/>
          <w:spacing w:val="-2"/>
          <w:sz w:val="28"/>
          <w:szCs w:val="28"/>
        </w:rPr>
        <w:t>7 Электроснабжение</w:t>
      </w:r>
      <w:r w:rsidRPr="00B31E8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80601" w:rsidRPr="00B31E8D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E8D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B31E8D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B31E8D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31E8D">
        <w:rPr>
          <w:rFonts w:ascii="Times New Roman" w:hAnsi="Times New Roman" w:cs="Times New Roman"/>
          <w:spacing w:val="-1"/>
          <w:sz w:val="28"/>
          <w:szCs w:val="28"/>
        </w:rPr>
        <w:t xml:space="preserve">рабочих по профессиям: 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pacing w:val="-1"/>
          <w:sz w:val="28"/>
          <w:szCs w:val="28"/>
        </w:rPr>
        <w:t>- электромонтер тяговой подстанции.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80601" w:rsidRPr="00B31E8D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b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B31E8D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31E8D">
        <w:rPr>
          <w:rFonts w:ascii="Times New Roman" w:hAnsi="Times New Roman" w:cs="Times New Roman"/>
          <w:spacing w:val="-1"/>
          <w:sz w:val="28"/>
          <w:szCs w:val="28"/>
        </w:rPr>
        <w:t>Дисциплина «Охрана труда» входит в общепрофессиональный цикл дисциплин профессиональной подготовки.</w:t>
      </w:r>
    </w:p>
    <w:p w:rsidR="00180601" w:rsidRPr="00B31E8D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B31E8D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180601" w:rsidRPr="00B31E8D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B31E8D">
        <w:rPr>
          <w:b/>
          <w:sz w:val="28"/>
          <w:szCs w:val="28"/>
        </w:rPr>
        <w:t xml:space="preserve">уметь: </w:t>
      </w:r>
    </w:p>
    <w:p w:rsidR="00713812" w:rsidRPr="00B31E8D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B31E8D">
        <w:rPr>
          <w:sz w:val="28"/>
          <w:szCs w:val="28"/>
        </w:rPr>
        <w:t>У1 оказывать первую помощь пострадавшим;</w:t>
      </w:r>
    </w:p>
    <w:p w:rsidR="00713812" w:rsidRPr="00B31E8D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B31E8D">
        <w:rPr>
          <w:sz w:val="28"/>
          <w:szCs w:val="28"/>
        </w:rPr>
        <w:t xml:space="preserve">У2 проводить анализ </w:t>
      </w:r>
      <w:proofErr w:type="spellStart"/>
      <w:r w:rsidRPr="00B31E8D">
        <w:rPr>
          <w:sz w:val="28"/>
          <w:szCs w:val="28"/>
        </w:rPr>
        <w:t>травмоопасных</w:t>
      </w:r>
      <w:proofErr w:type="spellEnd"/>
      <w:r w:rsidRPr="00B31E8D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B31E8D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B31E8D">
        <w:rPr>
          <w:sz w:val="28"/>
          <w:szCs w:val="28"/>
        </w:rPr>
        <w:t>У3 проводить производственный инструктаж рабочих;</w:t>
      </w:r>
    </w:p>
    <w:p w:rsidR="00713812" w:rsidRPr="00B31E8D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B31E8D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B31E8D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B31E8D">
        <w:rPr>
          <w:sz w:val="28"/>
          <w:szCs w:val="28"/>
        </w:rPr>
        <w:t>У5</w:t>
      </w:r>
      <w:r w:rsidRPr="00B31E8D">
        <w:rPr>
          <w:b/>
          <w:sz w:val="28"/>
          <w:szCs w:val="28"/>
        </w:rPr>
        <w:t xml:space="preserve"> </w:t>
      </w:r>
      <w:r w:rsidRPr="00B31E8D">
        <w:rPr>
          <w:sz w:val="28"/>
          <w:szCs w:val="28"/>
        </w:rPr>
        <w:t>- вести документацию установленного образца по охране труда, соблюдать сроки её заполнения и условия хранения;</w:t>
      </w:r>
    </w:p>
    <w:p w:rsidR="00713812" w:rsidRPr="00B31E8D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B31E8D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B31E8D">
        <w:rPr>
          <w:rFonts w:ascii="Times New Roman" w:hAnsi="Times New Roman" w:cs="Times New Roman"/>
          <w:sz w:val="28"/>
          <w:szCs w:val="28"/>
        </w:rPr>
        <w:t>;</w:t>
      </w:r>
    </w:p>
    <w:p w:rsidR="004521BC" w:rsidRPr="00B31E8D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 w:rsidRPr="00B31E8D">
        <w:rPr>
          <w:rStyle w:val="FontStyle51"/>
          <w:b/>
          <w:sz w:val="28"/>
          <w:szCs w:val="28"/>
        </w:rPr>
        <w:t>з</w:t>
      </w:r>
      <w:r w:rsidR="004521BC" w:rsidRPr="00B31E8D">
        <w:rPr>
          <w:rStyle w:val="FontStyle51"/>
          <w:b/>
          <w:sz w:val="28"/>
          <w:szCs w:val="28"/>
        </w:rPr>
        <w:t>нать:</w:t>
      </w:r>
    </w:p>
    <w:p w:rsidR="00AB1A08" w:rsidRPr="00B31E8D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B31E8D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B31E8D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B31E8D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</w:p>
    <w:p w:rsidR="00EB3B01" w:rsidRPr="00B31E8D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E8D">
        <w:rPr>
          <w:rFonts w:ascii="Times New Roman" w:hAnsi="Times New Roman" w:cs="Times New Roman"/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262"/>
      </w:tblGrid>
      <w:tr w:rsidR="00B31E8D" w:rsidRPr="00B31E8D" w:rsidTr="00A24EA8">
        <w:trPr>
          <w:trHeight w:val="64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E8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Код </w:t>
            </w:r>
          </w:p>
          <w:p w:rsidR="00A24EA8" w:rsidRPr="00B31E8D" w:rsidRDefault="00A24EA8" w:rsidP="00A24E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E8D">
              <w:rPr>
                <w:rFonts w:ascii="Times New Roman" w:hAnsi="Times New Roman" w:cs="Times New Roman"/>
                <w:b/>
                <w:bCs/>
              </w:rPr>
              <w:t>ПК, 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E8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E8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E8D">
              <w:rPr>
                <w:rFonts w:ascii="Times New Roman" w:hAnsi="Times New Roman" w:cs="Times New Roman"/>
                <w:b/>
                <w:bCs/>
              </w:rPr>
              <w:t>Навыки</w:t>
            </w:r>
          </w:p>
        </w:tc>
      </w:tr>
      <w:tr w:rsidR="00B31E8D" w:rsidRPr="00B31E8D" w:rsidTr="00A24EA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07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2.1,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2.2,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4.1,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использовать средства защита от вредных и опасных производственных факторов;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проводить анализ эргономических показателей на рабочем месте;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A24EA8" w:rsidRPr="00B31E8D" w:rsidRDefault="00A24EA8" w:rsidP="00A24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соблюдать правила безопасности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законодательство в области охраны труда, основные нормативно-правовые акты;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правила и нормы охраны труда, техники безопасности;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возможные опасные и вредные факторы и средства защиты;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особенности обеспечения безопасных условий труда на производстве;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права и обязанности работников в области охраны труда;</w:t>
            </w:r>
          </w:p>
          <w:p w:rsidR="00A24EA8" w:rsidRPr="00B31E8D" w:rsidRDefault="00A24EA8" w:rsidP="00A24E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правила проведения инструктажей по охране труда;</w:t>
            </w:r>
          </w:p>
          <w:p w:rsidR="00A24EA8" w:rsidRPr="00B31E8D" w:rsidRDefault="00A24EA8" w:rsidP="00A24E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экономические механизмы управления безопасностью труда.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numPr>
                <w:ilvl w:val="0"/>
                <w:numId w:val="28"/>
              </w:numPr>
              <w:spacing w:after="0" w:line="240" w:lineRule="auto"/>
              <w:ind w:left="312" w:hanging="312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C1BBD" w:rsidRPr="00B31E8D" w:rsidRDefault="000C1BBD" w:rsidP="000C1BBD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b/>
          <w:i w:val="0"/>
          <w:sz w:val="28"/>
          <w:szCs w:val="28"/>
        </w:rPr>
      </w:pPr>
      <w:r w:rsidRPr="00B31E8D">
        <w:rPr>
          <w:rStyle w:val="af8"/>
          <w:rFonts w:ascii="Times New Roman" w:hAnsi="Times New Roman"/>
          <w:b/>
          <w:i w:val="0"/>
          <w:sz w:val="28"/>
          <w:szCs w:val="28"/>
        </w:rPr>
        <w:t xml:space="preserve">ПК 6.1 </w:t>
      </w:r>
      <w:r w:rsidRPr="00B31E8D">
        <w:rPr>
          <w:rStyle w:val="af8"/>
          <w:rFonts w:ascii="Times New Roman" w:hAnsi="Times New Roman"/>
          <w:i w:val="0"/>
          <w:sz w:val="28"/>
          <w:szCs w:val="28"/>
        </w:rPr>
        <w:t>Обеспечивать безопасное производство плановых и аварийных работ в электрических установках и сетях.</w:t>
      </w:r>
    </w:p>
    <w:p w:rsidR="000C1BBD" w:rsidRPr="00B31E8D" w:rsidRDefault="000C1BBD" w:rsidP="000C1BBD">
      <w:pPr>
        <w:spacing w:after="0" w:line="240" w:lineRule="auto"/>
        <w:ind w:firstLine="709"/>
        <w:jc w:val="both"/>
        <w:rPr>
          <w:sz w:val="28"/>
          <w:szCs w:val="28"/>
        </w:rPr>
      </w:pPr>
      <w:r w:rsidRPr="00B31E8D">
        <w:rPr>
          <w:rStyle w:val="af8"/>
          <w:rFonts w:ascii="Times New Roman" w:hAnsi="Times New Roman"/>
          <w:b/>
          <w:i w:val="0"/>
          <w:sz w:val="28"/>
          <w:szCs w:val="28"/>
        </w:rPr>
        <w:t xml:space="preserve">ПК 6.2 </w:t>
      </w:r>
      <w:r w:rsidRPr="00B31E8D">
        <w:rPr>
          <w:rStyle w:val="af8"/>
          <w:rFonts w:ascii="Times New Roman" w:hAnsi="Times New Roman"/>
          <w:i w:val="0"/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EB3B01" w:rsidRPr="00B31E8D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1E8D">
        <w:rPr>
          <w:rFonts w:ascii="Times New Roman" w:eastAsia="Calibri" w:hAnsi="Times New Roman" w:cs="Times New Roman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Pr="00B31E8D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B31E8D">
        <w:rPr>
          <w:rFonts w:ascii="Times New Roman" w:hAnsi="Times New Roman" w:cs="Times New Roman"/>
          <w:b/>
          <w:sz w:val="28"/>
          <w:szCs w:val="28"/>
        </w:rPr>
        <w:t>ЛР 13</w:t>
      </w:r>
      <w:r w:rsidR="00A735C5" w:rsidRPr="00B31E8D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 w:rsidRPr="00B31E8D">
        <w:rPr>
          <w:rFonts w:ascii="Times New Roman" w:hAnsi="Times New Roman" w:cs="Times New Roman"/>
          <w:sz w:val="28"/>
          <w:szCs w:val="28"/>
        </w:rPr>
        <w:t>-</w:t>
      </w:r>
      <w:r w:rsidR="00A735C5" w:rsidRPr="00B31E8D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Pr="00B31E8D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B31E8D">
        <w:rPr>
          <w:rFonts w:ascii="Times New Roman" w:hAnsi="Times New Roman" w:cs="Times New Roman"/>
          <w:b/>
          <w:sz w:val="28"/>
          <w:szCs w:val="28"/>
        </w:rPr>
        <w:t>ЛР 20</w:t>
      </w:r>
      <w:r w:rsidR="00A735C5" w:rsidRPr="00B31E8D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A735C5" w:rsidRPr="00B31E8D">
        <w:rPr>
          <w:rFonts w:ascii="Times New Roman" w:hAnsi="Times New Roman" w:cs="Times New Roman"/>
          <w:sz w:val="28"/>
          <w:szCs w:val="28"/>
        </w:rPr>
        <w:tab/>
      </w:r>
    </w:p>
    <w:p w:rsidR="00A735C5" w:rsidRPr="00B31E8D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ЛР 27</w:t>
      </w:r>
      <w:r w:rsidRPr="00B31E8D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B31E8D">
        <w:rPr>
          <w:rFonts w:ascii="Times New Roman" w:hAnsi="Times New Roman" w:cs="Times New Roman"/>
          <w:sz w:val="28"/>
          <w:szCs w:val="28"/>
        </w:rPr>
        <w:tab/>
      </w:r>
    </w:p>
    <w:p w:rsidR="00A735C5" w:rsidRPr="00B31E8D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ЛР 29</w:t>
      </w:r>
      <w:r w:rsidRPr="00B31E8D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531741" w:rsidRPr="00B31E8D" w:rsidRDefault="00531741" w:rsidP="00531741">
      <w:pPr>
        <w:pStyle w:val="a5"/>
        <w:tabs>
          <w:tab w:val="left" w:pos="216"/>
        </w:tabs>
        <w:ind w:firstLine="709"/>
      </w:pPr>
    </w:p>
    <w:p w:rsidR="00EB3B01" w:rsidRPr="00B31E8D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br w:type="page"/>
      </w:r>
    </w:p>
    <w:p w:rsidR="00A24EA8" w:rsidRPr="00B31E8D" w:rsidRDefault="00A24EA8" w:rsidP="00A24EA8">
      <w:pPr>
        <w:pStyle w:val="1"/>
        <w:widowControl w:val="0"/>
        <w:numPr>
          <w:ilvl w:val="0"/>
          <w:numId w:val="26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" w:name="_Toc197198579"/>
      <w:r w:rsidRPr="00B31E8D">
        <w:rPr>
          <w:rFonts w:ascii="Times New Roman" w:hAnsi="Times New Roman" w:cs="Times New Roman"/>
          <w:color w:val="auto"/>
        </w:rPr>
        <w:lastRenderedPageBreak/>
        <w:t>СТРУКТУРА И СОДЕРЖАНИЕ УЧЕБНОЙ ДИСЦИПЛИНЫ</w:t>
      </w:r>
      <w:bookmarkEnd w:id="1"/>
    </w:p>
    <w:p w:rsidR="00A24EA8" w:rsidRPr="00B31E8D" w:rsidRDefault="00A24EA8" w:rsidP="00A24EA8">
      <w:pPr>
        <w:pStyle w:val="afa"/>
        <w:spacing w:line="286" w:lineRule="auto"/>
        <w:jc w:val="center"/>
      </w:pPr>
      <w:r w:rsidRPr="00B31E8D">
        <w:rPr>
          <w:b/>
          <w:bCs/>
          <w:sz w:val="24"/>
          <w:szCs w:val="24"/>
          <w:lang w:eastAsia="ru-RU" w:bidi="ru-RU"/>
        </w:rPr>
        <w:t xml:space="preserve">2.1. Объем учебной дисциплины и виды учебной работы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2234"/>
      </w:tblGrid>
      <w:tr w:rsidR="00B31E8D" w:rsidRPr="00B31E8D" w:rsidTr="00A24EA8">
        <w:trPr>
          <w:trHeight w:hRule="exact" w:val="493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E8D">
              <w:rPr>
                <w:b/>
                <w:bCs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EA8" w:rsidRPr="00B31E8D" w:rsidRDefault="00A24EA8" w:rsidP="00A24EA8">
            <w:pPr>
              <w:pStyle w:val="afc"/>
              <w:spacing w:line="240" w:lineRule="auto"/>
              <w:ind w:firstLine="380"/>
              <w:rPr>
                <w:sz w:val="24"/>
                <w:szCs w:val="24"/>
              </w:rPr>
            </w:pPr>
            <w:r w:rsidRPr="00B31E8D">
              <w:rPr>
                <w:b/>
                <w:bCs/>
                <w:sz w:val="24"/>
                <w:szCs w:val="24"/>
                <w:lang w:eastAsia="ru-RU" w:bidi="ru-RU"/>
              </w:rPr>
              <w:t>Объем часов</w:t>
            </w:r>
          </w:p>
        </w:tc>
      </w:tr>
      <w:tr w:rsidR="00B31E8D" w:rsidRPr="00B31E8D" w:rsidTr="00A24EA8">
        <w:trPr>
          <w:trHeight w:hRule="exact" w:val="32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b/>
                <w:bCs/>
                <w:sz w:val="24"/>
                <w:szCs w:val="24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60</w:t>
            </w:r>
          </w:p>
        </w:tc>
      </w:tr>
      <w:tr w:rsidR="00B31E8D" w:rsidRPr="00B31E8D" w:rsidTr="00A24EA8">
        <w:trPr>
          <w:trHeight w:hRule="exact" w:val="33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b/>
                <w:bCs/>
                <w:sz w:val="24"/>
                <w:szCs w:val="24"/>
                <w:lang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38</w:t>
            </w:r>
          </w:p>
        </w:tc>
      </w:tr>
      <w:tr w:rsidR="00B31E8D" w:rsidRPr="00B31E8D" w:rsidTr="00A24EA8">
        <w:trPr>
          <w:trHeight w:hRule="exact" w:val="33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B31E8D">
              <w:rPr>
                <w:b/>
                <w:sz w:val="24"/>
              </w:rPr>
              <w:t xml:space="preserve">в </w:t>
            </w:r>
            <w:proofErr w:type="spellStart"/>
            <w:r w:rsidRPr="00B31E8D">
              <w:rPr>
                <w:b/>
                <w:sz w:val="24"/>
              </w:rPr>
              <w:t>т.ч</w:t>
            </w:r>
            <w:proofErr w:type="spellEnd"/>
            <w:r w:rsidRPr="00B31E8D">
              <w:rPr>
                <w:b/>
                <w:sz w:val="24"/>
              </w:rPr>
              <w:t>. в форме практической подготовки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16</w:t>
            </w:r>
          </w:p>
        </w:tc>
      </w:tr>
      <w:tr w:rsidR="00B31E8D" w:rsidRPr="00B31E8D" w:rsidTr="00A24EA8">
        <w:trPr>
          <w:trHeight w:hRule="exact" w:val="35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8D" w:rsidRPr="00B31E8D" w:rsidTr="00A24EA8">
        <w:trPr>
          <w:trHeight w:hRule="exact" w:val="32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sz w:val="24"/>
                <w:szCs w:val="24"/>
                <w:lang w:eastAsia="ru-RU" w:bidi="ru-RU"/>
              </w:rPr>
              <w:t>лекции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22</w:t>
            </w:r>
          </w:p>
        </w:tc>
      </w:tr>
      <w:tr w:rsidR="00B31E8D" w:rsidRPr="00B31E8D" w:rsidTr="00A24EA8">
        <w:trPr>
          <w:trHeight w:hRule="exact" w:val="33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16</w:t>
            </w:r>
          </w:p>
        </w:tc>
      </w:tr>
      <w:tr w:rsidR="00B31E8D" w:rsidRPr="00B31E8D" w:rsidTr="00A24EA8">
        <w:trPr>
          <w:trHeight w:hRule="exact" w:val="3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sz w:val="24"/>
                <w:szCs w:val="24"/>
                <w:lang w:eastAsia="ru-RU" w:bidi="ru-RU"/>
              </w:rPr>
              <w:t xml:space="preserve">лабораторные занятия </w:t>
            </w:r>
            <w:r w:rsidRPr="00B31E8D">
              <w:rPr>
                <w:i/>
                <w:sz w:val="24"/>
                <w:szCs w:val="24"/>
                <w:lang w:eastAsia="ru-RU" w:bidi="ru-RU"/>
              </w:rPr>
              <w:t>(не предусмотрены)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-</w:t>
            </w:r>
          </w:p>
        </w:tc>
      </w:tr>
      <w:tr w:rsidR="00B31E8D" w:rsidRPr="00B31E8D" w:rsidTr="00A24EA8">
        <w:trPr>
          <w:trHeight w:hRule="exact" w:val="33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b/>
                <w:bCs/>
                <w:sz w:val="24"/>
                <w:szCs w:val="24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4</w:t>
            </w:r>
          </w:p>
        </w:tc>
      </w:tr>
      <w:tr w:rsidR="00B31E8D" w:rsidRPr="00B31E8D" w:rsidTr="00A24EA8">
        <w:trPr>
          <w:trHeight w:hRule="exact" w:val="3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</w:rPr>
            </w:pPr>
            <w:r w:rsidRPr="00B31E8D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E8D" w:rsidRPr="00B31E8D" w:rsidTr="00A24EA8">
        <w:trPr>
          <w:trHeight w:hRule="exact" w:val="33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pStyle w:val="afc"/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B31E8D">
              <w:rPr>
                <w:sz w:val="24"/>
                <w:szCs w:val="24"/>
                <w:lang w:eastAsia="ru-RU" w:bidi="ru-RU"/>
              </w:rPr>
              <w:t>работа с литературой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4</w:t>
            </w:r>
          </w:p>
        </w:tc>
      </w:tr>
      <w:tr w:rsidR="00A24EA8" w:rsidRPr="00B31E8D" w:rsidTr="00A24EA8">
        <w:trPr>
          <w:trHeight w:hRule="exact" w:val="285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31E8D">
              <w:rPr>
                <w:rFonts w:ascii="Times New Roman" w:hAnsi="Times New Roman" w:cs="Times New Roman"/>
                <w:b/>
                <w:bCs/>
                <w:i/>
                <w:iCs/>
              </w:rPr>
              <w:t>Промежуточная аттестация – экзамен в 5 семестре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EA8" w:rsidRPr="00B31E8D" w:rsidRDefault="00A24EA8" w:rsidP="00A24E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31E8D">
              <w:rPr>
                <w:rFonts w:ascii="Times New Roman" w:hAnsi="Times New Roman" w:cs="Times New Roman"/>
              </w:rPr>
              <w:t>18</w:t>
            </w:r>
          </w:p>
        </w:tc>
      </w:tr>
    </w:tbl>
    <w:p w:rsidR="00EB3B01" w:rsidRPr="00B31E8D" w:rsidRDefault="00EB3B01" w:rsidP="00EB3B01">
      <w:pPr>
        <w:rPr>
          <w:rFonts w:eastAsia="Calibri"/>
          <w:sz w:val="28"/>
          <w:szCs w:val="28"/>
        </w:rPr>
      </w:pPr>
    </w:p>
    <w:p w:rsidR="00EB3B01" w:rsidRPr="00B31E8D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B31E8D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B31E8D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A24EA8" w:rsidRPr="00B31E8D" w:rsidRDefault="00A24EA8" w:rsidP="00A24EA8">
      <w:pPr>
        <w:widowControl w:val="0"/>
        <w:spacing w:after="0" w:line="240" w:lineRule="auto"/>
        <w:ind w:left="1271"/>
        <w:rPr>
          <w:rFonts w:ascii="Times New Roman" w:eastAsia="Times New Roman" w:hAnsi="Times New Roman" w:cs="Times New Roman"/>
          <w:lang w:eastAsia="en-US"/>
        </w:rPr>
      </w:pPr>
      <w:r w:rsidRPr="00B31E8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2.2. Тематический план и содержание учебной дисциплины Охрана труда</w:t>
      </w:r>
    </w:p>
    <w:p w:rsidR="00A24EA8" w:rsidRPr="00B31E8D" w:rsidRDefault="00A24EA8" w:rsidP="00A24EA8">
      <w:pPr>
        <w:widowControl w:val="0"/>
        <w:spacing w:after="259" w:line="1" w:lineRule="exact"/>
        <w:rPr>
          <w:rFonts w:ascii="Courier New" w:eastAsia="Courier New" w:hAnsi="Courier New" w:cs="Courier New"/>
          <w:sz w:val="24"/>
          <w:szCs w:val="24"/>
          <w:lang w:bidi="ru-RU"/>
        </w:rPr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7349"/>
        <w:gridCol w:w="1559"/>
        <w:gridCol w:w="3006"/>
      </w:tblGrid>
      <w:tr w:rsidR="00B31E8D" w:rsidRPr="00B31E8D" w:rsidTr="00A24EA8">
        <w:trPr>
          <w:trHeight w:val="90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разделов и тем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Объем часов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Уровень освоения, формируемые компетенции, личностные результаты</w:t>
            </w:r>
          </w:p>
        </w:tc>
      </w:tr>
      <w:tr w:rsidR="00B31E8D" w:rsidRPr="00B31E8D" w:rsidTr="00A24EA8">
        <w:trPr>
          <w:trHeight w:val="32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</w:tr>
      <w:tr w:rsidR="00B31E8D" w:rsidRPr="00B31E8D" w:rsidTr="00A24EA8">
        <w:trPr>
          <w:trHeight w:val="355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Раздел 1 Общие вопросы охраны труда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Тема. 1.1. Правовые, нормативные и организационные основы охраны труда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96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Основные понятия и терминология охраны труда. Основные мероприятия по обеспечению безопасности труда. Задачи охраны труда.</w:t>
            </w: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Законодательство и основные правовые и нормативные документы в области охраны труда. Организационные основы, контроль и надзор в области охраны труда. Права и обязанности работников в области охраны труда. Ответственность работников и должностных лиц за нарушение нормативных актов по охране труда. Права и обязанности работодателя в области охраны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В том числе самостоятельная работа обучающихся 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Изучение нормативно-правовых основ охраны труда в Конституции РФ и Трудовом кодексе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Тема. 1.2. 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en-US" w:bidi="ru-RU"/>
              </w:rPr>
              <w:t>Охрана труда на железнодорожном транспорте.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96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Организация и 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Контроль за состоянием охраны труда, система КСОТ-П.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В том числе самостоятельная работа обучающихся </w:t>
            </w:r>
          </w:p>
          <w:p w:rsidR="00A24EA8" w:rsidRPr="00B31E8D" w:rsidRDefault="00ED0B05" w:rsidP="00ED0B05">
            <w:pPr>
              <w:widowControl w:val="0"/>
              <w:spacing w:after="0" w:line="240" w:lineRule="auto"/>
              <w:ind w:left="29"/>
              <w:contextualSpacing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Работа с литературой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Раздел 2. Обучение по охране труда и инструктажи 8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Тема 2.1 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Обучение по охране труда и инструктажи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Организация и порядок проведения обучения по охране труда на предприятии. Виды обучения по охране труда. Виды инструктажей по охране труда, порядок и условия их проведения. Стажировка на рабочем месте, дублирование перед началом работ. Противоаварийные тренировки. Правила, сроки и порядок проведения. Инструкции 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по охране труда по профессии и видам работ. </w:t>
            </w: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Проведение обучения по оказанию первой помощи пострадавшим, по использованию средств индивидуальной защиты.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4/4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Практическое занятие № 1: Проведение первичного инструктажа на рабочем 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Практическое занятие № 2: Изучение инструкций по охране труда по профессии и видам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Раздел 3. Производственный травматизм 8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Тема 3.1 Расследование и учет несчастных случаев на производстве, анализ травматизма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96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Основные понятия о травматизме:</w:t>
            </w: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«травма» и «несчастный случай». Классификация несчастных случаев. Анализ и причины травматизма, несчастных случаев.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96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Порядок расследования и учета несчастных случаев на производстве. Порядок оформления документации. Возмещение вреда здоровью пострадавшего. </w:t>
            </w: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Методы анализа и мероприятия  по предотвращению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20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4/4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204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Практическое занятие № 3: Оформление актов по расследованию несчастных случаев на производстве.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204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Практическое занятие № 4: Ситуационные задачи по производственным несчастным случаям.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B05" w:rsidRPr="00B31E8D" w:rsidRDefault="00ED0B05" w:rsidP="00ED0B0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В том числе самостоятельная работа обучающихся </w:t>
            </w:r>
          </w:p>
          <w:p w:rsidR="00A24EA8" w:rsidRPr="00B31E8D" w:rsidRDefault="00ED0B05" w:rsidP="00ED0B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Работа с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Раздел 4. Идентификация и воздействие на человека факторов производственной среды 4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Тема 4.1. Производственная среда. Классификация негативных факторов производственной среды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Производственная среда, ее характеристика. Классификация основных форм трудовой деятельности человека. Надежность работы и ошибки человека при взаимодействии с техническими системами и производственной средой. 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Микроклимат и его параметры (температура, влажность воздуха, скорость его движения, тепловое излучение). Гигиенические нормативы условий труда. Общие методические подходы к контролю </w:t>
            </w: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lastRenderedPageBreak/>
              <w:t>факторов рабочей среды и трудового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Вредные и опасные факторы рабочей среды и трудового процесса, их виды и классификация (физические, химические, биологические; тяжесть труда, напряженность, опасный фактор рабочей среды). 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Влияние на работника вредных и опасных производственных факторов. Специальная оценка условий труда. 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4/4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Практическое занятие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 № 5:</w:t>
            </w:r>
            <w:r w:rsidRPr="00B31E8D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Исследование параметров микроклимата. Исследование параметров вибрации. Исследование освещенности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137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Практическое занятие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 № 6: </w:t>
            </w: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Изучение инструкции и составление санитарно-гигиенической характеристики условий труда работника (по алгоритму)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412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Тема 4.2. Защита человека от вредных и опасных производственных факторов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Защита работника от вредных производственных факторов.  Средства индивидуальной и коллективной защиты человека от негативных факторов, порядок их хранения и использования. Средства коллективной защиты от вредных и опасных производственных факторов. Оформление карточки выдачи СИЗ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2/2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Практическое занятие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 № 7: Идентификация вредных и опасных производственных факторов на рабочем 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Раздел 5. Обеспечение безопасных условий труда в электроснабжения железных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Тема 5.1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Электробезопасность. Обеспечение безопасных условий труда в профессиональной деятельности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Технические средства по предупреждению поражения электрическим током. </w:t>
            </w:r>
            <w:r w:rsidRPr="00B31E8D">
              <w:rPr>
                <w:rFonts w:ascii="Times New Roman" w:eastAsia="Times New Roman" w:hAnsi="Times New Roman" w:cs="Times New Roman"/>
                <w:spacing w:val="2"/>
              </w:rPr>
              <w:t xml:space="preserve">Категория работ в электроустановках.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1E8D">
              <w:rPr>
                <w:rFonts w:ascii="Times New Roman" w:eastAsia="Calibri" w:hAnsi="Times New Roman" w:cs="Times New Roman"/>
                <w:lang w:eastAsia="en-US"/>
              </w:rPr>
              <w:t xml:space="preserve">Основные требования по охране труда и мероприятия, обеспечивающие безопасность работ. Требования безопасности при производстве работ на участках пути. Требования безопасности при производстве работ на электрифицированных участках пути. Работа на путях в зимних условиях. </w:t>
            </w:r>
          </w:p>
          <w:p w:rsidR="00A24EA8" w:rsidRPr="00B31E8D" w:rsidRDefault="00A24EA8" w:rsidP="00A2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1E8D">
              <w:rPr>
                <w:rFonts w:ascii="Times New Roman" w:eastAsia="Calibri" w:hAnsi="Times New Roman" w:cs="Times New Roman"/>
                <w:lang w:eastAsia="en-US"/>
              </w:rPr>
              <w:t xml:space="preserve">Безопасность технологических процессов обслуживания и ремонта контактной сети и тяговых подстанций. </w:t>
            </w:r>
          </w:p>
          <w:p w:rsidR="00A24EA8" w:rsidRPr="00B31E8D" w:rsidRDefault="00A24EA8" w:rsidP="00A2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1E8D">
              <w:rPr>
                <w:rFonts w:ascii="Times New Roman" w:eastAsia="Calibri" w:hAnsi="Times New Roman" w:cs="Times New Roman"/>
                <w:lang w:eastAsia="en-US"/>
              </w:rPr>
              <w:t xml:space="preserve">Организационные мероприятия, обеспечивающие безопасность работ в электроустановках. </w:t>
            </w:r>
          </w:p>
          <w:p w:rsidR="00A24EA8" w:rsidRPr="00B31E8D" w:rsidRDefault="00A24EA8" w:rsidP="00A2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1E8D">
              <w:rPr>
                <w:rFonts w:ascii="Times New Roman" w:eastAsia="Calibri" w:hAnsi="Times New Roman" w:cs="Times New Roman"/>
                <w:lang w:eastAsia="en-US"/>
              </w:rPr>
              <w:t xml:space="preserve">Технические мероприятия, обеспечивающие безопасность работ, выполняемых со снятием напряжения. </w:t>
            </w:r>
            <w:r w:rsidRPr="00B31E8D">
              <w:rPr>
                <w:rFonts w:ascii="Times New Roman" w:eastAsia="Calibri" w:hAnsi="Times New Roman" w:cs="Times New Roman"/>
                <w:bCs/>
                <w:lang w:eastAsia="en-US"/>
              </w:rPr>
              <w:t>Средства защиты.</w:t>
            </w:r>
          </w:p>
          <w:p w:rsidR="00A24EA8" w:rsidRPr="00B31E8D" w:rsidRDefault="00A24EA8" w:rsidP="00A2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31E8D">
              <w:rPr>
                <w:rFonts w:ascii="Times New Roman" w:eastAsia="Calibri" w:hAnsi="Times New Roman" w:cs="Times New Roman"/>
                <w:lang w:eastAsia="en-US"/>
              </w:rPr>
              <w:t xml:space="preserve">Производство работ по предотвращению аварий и ликвидации их последствий </w:t>
            </w:r>
          </w:p>
          <w:p w:rsidR="00A24EA8" w:rsidRPr="00B31E8D" w:rsidRDefault="00A24EA8" w:rsidP="00A2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E8D">
              <w:rPr>
                <w:rFonts w:ascii="Times New Roman" w:eastAsia="Calibri" w:hAnsi="Times New Roman" w:cs="Times New Roman"/>
                <w:lang w:eastAsia="en-US"/>
              </w:rPr>
              <w:t>Планирование и организация производственных работ с использованием системы менеджмента качества.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2/2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Практическое занятие</w:t>
            </w:r>
            <w:r w:rsidRPr="00B31E8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№ 8. </w:t>
            </w: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Испытание средств индивидуальной защиты от поражения током. </w:t>
            </w:r>
            <w:r w:rsidRPr="00B31E8D">
              <w:rPr>
                <w:rFonts w:ascii="Times New Roman" w:eastAsia="Times New Roman" w:hAnsi="Times New Roman" w:cs="Times New Roman"/>
                <w:spacing w:val="2"/>
              </w:rPr>
              <w:t xml:space="preserve">Оформление протокола испытания.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Раздел 6. Пожарная безопасность 8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Тема 6.1.  </w:t>
            </w:r>
            <w:proofErr w:type="spellStart"/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Пожаро</w:t>
            </w:r>
            <w:proofErr w:type="spellEnd"/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  и взрывоопасные вещества, их основные свойства и характеристики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Основные понятия, термины и определения. Классификация и свойства </w:t>
            </w:r>
            <w:proofErr w:type="spellStart"/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пожаро</w:t>
            </w:r>
            <w:proofErr w:type="spellEnd"/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- и взрывоопасных веществ. Категории производств по степени пожарной и взрывной опасности. Классы </w:t>
            </w:r>
            <w:proofErr w:type="spellStart"/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пожаро</w:t>
            </w:r>
            <w:proofErr w:type="spellEnd"/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- и взрывоопасных зон. Классификация веществ и материалов по степени горючести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Тема 6.2.  Организация пожарной профилактики на энергетических предприятиях</w:t>
            </w:r>
          </w:p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2,3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A24EA8" w:rsidRPr="00B31E8D" w:rsidRDefault="00A24EA8" w:rsidP="00A24E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 Причины возникновения пожаров. Противопожарные требования к планировке, конструкции зданий и сооружений, оборудованию. Пути эвакуации при пожаре. Противопожарная безопасность при огнеопасных работах, хранении и транспортировке горюче-смазочных 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lastRenderedPageBreak/>
              <w:t>материалов, обращении с ними. Подготовка и обучение персонала. Противопожарная документация.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практических и лабораторных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rPr>
          <w:trHeight w:val="36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В том числе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B31E8D" w:rsidRPr="00B31E8D" w:rsidTr="00A24EA8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Промежуточная аттестация – экзамен в 5 семестре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</w:tc>
      </w:tr>
      <w:tr w:rsidR="00A24EA8" w:rsidRPr="00B31E8D" w:rsidTr="00A24EA8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31E8D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>60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8" w:rsidRPr="00B31E8D" w:rsidRDefault="00A24EA8" w:rsidP="00A24E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:rsidR="00A24EA8" w:rsidRPr="00B31E8D" w:rsidRDefault="00A24EA8" w:rsidP="00040BF4">
      <w:pPr>
        <w:pStyle w:val="a7"/>
        <w:jc w:val="center"/>
        <w:rPr>
          <w:rStyle w:val="FontStyle50"/>
          <w:sz w:val="28"/>
          <w:szCs w:val="28"/>
        </w:rPr>
      </w:pPr>
    </w:p>
    <w:p w:rsidR="00BD52CE" w:rsidRPr="00B31E8D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B31E8D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D52CE" w:rsidRPr="00B31E8D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8"/>
          <w:szCs w:val="28"/>
        </w:rPr>
      </w:pPr>
      <w:r w:rsidRPr="00B31E8D">
        <w:rPr>
          <w:rStyle w:val="FontStyle53"/>
          <w:sz w:val="28"/>
          <w:szCs w:val="28"/>
        </w:rPr>
        <w:t>1— ознакомительный (узнавание ранее изученных объектов, свойств);</w:t>
      </w:r>
    </w:p>
    <w:p w:rsidR="00BD52CE" w:rsidRPr="00B31E8D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8"/>
          <w:szCs w:val="28"/>
        </w:rPr>
      </w:pPr>
      <w:r w:rsidRPr="00B31E8D">
        <w:rPr>
          <w:rStyle w:val="FontStyle53"/>
          <w:sz w:val="28"/>
          <w:szCs w:val="28"/>
        </w:rPr>
        <w:t>2— репродуктивный (выполнение деятельности по образцу, инструкции или под руководством);</w:t>
      </w:r>
    </w:p>
    <w:p w:rsidR="00BD52CE" w:rsidRPr="00B31E8D" w:rsidRDefault="00BD52CE" w:rsidP="00040BF4">
      <w:pPr>
        <w:pStyle w:val="Style28"/>
        <w:widowControl/>
        <w:tabs>
          <w:tab w:val="left" w:pos="178"/>
        </w:tabs>
        <w:ind w:left="170" w:right="57"/>
        <w:rPr>
          <w:b/>
          <w:sz w:val="28"/>
          <w:szCs w:val="28"/>
        </w:rPr>
      </w:pPr>
      <w:r w:rsidRPr="00B31E8D">
        <w:rPr>
          <w:rStyle w:val="FontStyle53"/>
          <w:sz w:val="28"/>
          <w:szCs w:val="28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Pr="00B31E8D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RPr="00B31E8D" w:rsidSect="00A66CB0">
          <w:pgSz w:w="16838" w:h="11906" w:orient="landscape"/>
          <w:pgMar w:top="993" w:right="1134" w:bottom="851" w:left="1134" w:header="340" w:footer="567" w:gutter="0"/>
          <w:cols w:space="708"/>
          <w:docGrid w:linePitch="360"/>
        </w:sectPr>
      </w:pPr>
    </w:p>
    <w:p w:rsidR="00BD52CE" w:rsidRPr="00B31E8D" w:rsidRDefault="00BD52CE" w:rsidP="00227C1C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BD52CE" w:rsidRPr="00B31E8D" w:rsidRDefault="00BD52CE" w:rsidP="00227C1C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6118F1" w:rsidRPr="00B31E8D" w:rsidRDefault="006118F1" w:rsidP="006118F1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118F1" w:rsidRPr="00B31E8D" w:rsidRDefault="006118F1" w:rsidP="006118F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B31E8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учебном кабинете «Охраны труда» (№1315),  </w:t>
      </w:r>
    </w:p>
    <w:p w:rsidR="006118F1" w:rsidRPr="00B31E8D" w:rsidRDefault="006118F1" w:rsidP="006118F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6118F1" w:rsidRPr="00B31E8D" w:rsidRDefault="006118F1" w:rsidP="006118F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6118F1" w:rsidRPr="00B31E8D" w:rsidRDefault="006118F1" w:rsidP="006118F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6118F1" w:rsidRPr="00B31E8D" w:rsidRDefault="006118F1" w:rsidP="006118F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6118F1" w:rsidRPr="00B31E8D" w:rsidRDefault="006118F1" w:rsidP="006118F1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Internet</w:t>
      </w:r>
      <w:proofErr w:type="spellEnd"/>
      <w:r w:rsidRPr="00B31E8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.</w:t>
      </w:r>
    </w:p>
    <w:p w:rsidR="006118F1" w:rsidRPr="00B31E8D" w:rsidRDefault="006118F1" w:rsidP="006118F1">
      <w:pPr>
        <w:tabs>
          <w:tab w:val="left" w:pos="0"/>
        </w:tabs>
        <w:spacing w:after="0" w:line="240" w:lineRule="auto"/>
        <w:ind w:firstLine="709"/>
        <w:jc w:val="both"/>
        <w:rPr>
          <w:rStyle w:val="FontStyle51"/>
          <w:bCs/>
          <w:sz w:val="28"/>
          <w:szCs w:val="28"/>
        </w:rPr>
      </w:pPr>
      <w:r w:rsidRPr="00B31E8D">
        <w:rPr>
          <w:rStyle w:val="FontStyle51"/>
          <w:bCs/>
          <w:sz w:val="28"/>
          <w:szCs w:val="28"/>
        </w:rPr>
        <w:t>Оснащенность учебного кабинета:</w:t>
      </w:r>
      <w:r w:rsidRPr="00B31E8D">
        <w:t xml:space="preserve"> </w:t>
      </w:r>
      <w:r w:rsidRPr="00B31E8D">
        <w:rPr>
          <w:rStyle w:val="FontStyle51"/>
          <w:bCs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</w:t>
      </w:r>
      <w:proofErr w:type="spellStart"/>
      <w:r w:rsidRPr="00B31E8D">
        <w:rPr>
          <w:rStyle w:val="FontStyle51"/>
          <w:bCs/>
          <w:sz w:val="28"/>
          <w:szCs w:val="28"/>
        </w:rPr>
        <w:t>трехсекционный</w:t>
      </w:r>
      <w:proofErr w:type="spellEnd"/>
      <w:r w:rsidRPr="00B31E8D">
        <w:rPr>
          <w:rStyle w:val="FontStyle51"/>
          <w:bCs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B31E8D">
        <w:rPr>
          <w:rStyle w:val="FontStyle51"/>
          <w:bCs/>
          <w:sz w:val="28"/>
          <w:szCs w:val="28"/>
        </w:rPr>
        <w:t>Samsung</w:t>
      </w:r>
      <w:proofErr w:type="spellEnd"/>
      <w:r w:rsidRPr="00B31E8D">
        <w:rPr>
          <w:rStyle w:val="FontStyle51"/>
          <w:bCs/>
          <w:sz w:val="28"/>
          <w:szCs w:val="28"/>
        </w:rPr>
        <w:t xml:space="preserve"> 141-1шт., DVD ВВК-1шт., Макет тренажера по оказанию первой медицинской помощи-1шт.,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 w:rsidRPr="00B31E8D">
        <w:rPr>
          <w:rStyle w:val="FontStyle51"/>
          <w:bCs/>
          <w:sz w:val="28"/>
          <w:szCs w:val="28"/>
        </w:rPr>
        <w:t>Баротермогигрометр</w:t>
      </w:r>
      <w:proofErr w:type="spellEnd"/>
      <w:r w:rsidRPr="00B31E8D">
        <w:rPr>
          <w:rStyle w:val="FontStyle51"/>
          <w:bCs/>
          <w:sz w:val="28"/>
          <w:szCs w:val="28"/>
        </w:rPr>
        <w:t xml:space="preserve"> БМ-2 – 1 шт.</w:t>
      </w:r>
    </w:p>
    <w:p w:rsidR="006118F1" w:rsidRPr="00B31E8D" w:rsidRDefault="006118F1" w:rsidP="006118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8F1" w:rsidRPr="00B31E8D" w:rsidRDefault="006118F1" w:rsidP="006118F1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31E8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31E8D">
        <w:rPr>
          <w:rFonts w:ascii="Times New Roman" w:hAnsi="Times New Roman" w:cs="Times New Roman"/>
          <w:b/>
          <w:sz w:val="28"/>
          <w:szCs w:val="28"/>
        </w:rPr>
        <w:t>.</w:t>
      </w:r>
    </w:p>
    <w:p w:rsidR="006118F1" w:rsidRPr="00B31E8D" w:rsidRDefault="006118F1" w:rsidP="006118F1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6118F1" w:rsidRPr="00B31E8D" w:rsidRDefault="006118F1" w:rsidP="006118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31E8D" w:rsidRDefault="00BD52CE" w:rsidP="00227C1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2CE" w:rsidRPr="00B31E8D" w:rsidRDefault="00BD52CE" w:rsidP="00227C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31E8D" w:rsidRDefault="00BD52CE" w:rsidP="00227C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B31E8D" w:rsidRDefault="00BD52CE" w:rsidP="00227C1C">
      <w:pPr>
        <w:ind w:firstLine="708"/>
        <w:contextualSpacing/>
        <w:rPr>
          <w:sz w:val="28"/>
          <w:szCs w:val="28"/>
        </w:rPr>
      </w:pPr>
    </w:p>
    <w:p w:rsidR="00A90BA3" w:rsidRPr="00B31E8D" w:rsidRDefault="00A90BA3" w:rsidP="00227C1C">
      <w:pPr>
        <w:ind w:firstLine="708"/>
        <w:contextualSpacing/>
        <w:rPr>
          <w:sz w:val="28"/>
          <w:szCs w:val="28"/>
        </w:rPr>
      </w:pPr>
    </w:p>
    <w:p w:rsidR="00A90BA3" w:rsidRPr="00B31E8D" w:rsidRDefault="00A90BA3" w:rsidP="00227C1C">
      <w:pPr>
        <w:ind w:firstLine="708"/>
        <w:contextualSpacing/>
        <w:rPr>
          <w:sz w:val="28"/>
          <w:szCs w:val="28"/>
        </w:rPr>
      </w:pPr>
    </w:p>
    <w:p w:rsidR="00A90BA3" w:rsidRPr="00B31E8D" w:rsidRDefault="00A90BA3" w:rsidP="00227C1C">
      <w:pPr>
        <w:ind w:firstLine="708"/>
        <w:contextualSpacing/>
        <w:rPr>
          <w:sz w:val="28"/>
          <w:szCs w:val="28"/>
        </w:rPr>
      </w:pPr>
    </w:p>
    <w:p w:rsidR="00BD52CE" w:rsidRPr="00B31E8D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lastRenderedPageBreak/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2381"/>
        <w:gridCol w:w="2835"/>
        <w:gridCol w:w="1730"/>
      </w:tblGrid>
      <w:tr w:rsidR="00B31E8D" w:rsidRPr="00B31E8D" w:rsidTr="009B1D1D">
        <w:trPr>
          <w:trHeight w:val="611"/>
        </w:trPr>
        <w:tc>
          <w:tcPr>
            <w:tcW w:w="533" w:type="dxa"/>
          </w:tcPr>
          <w:p w:rsidR="008A0732" w:rsidRPr="00B31E8D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B31E8D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Карнаух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 Н. Н</w:t>
            </w:r>
          </w:p>
        </w:tc>
        <w:tc>
          <w:tcPr>
            <w:tcW w:w="2381" w:type="dxa"/>
          </w:tcPr>
          <w:p w:rsidR="008A0732" w:rsidRPr="00B31E8D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835" w:type="dxa"/>
          </w:tcPr>
          <w:p w:rsidR="008A0732" w:rsidRPr="00B31E8D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, 2021. </w:t>
            </w:r>
            <w:r w:rsidR="00A66CB0" w:rsidRPr="00B31E8D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 380 с.</w:t>
            </w:r>
            <w:r w:rsidR="00A66CB0"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</w:p>
          <w:p w:rsidR="00055398" w:rsidRPr="00B31E8D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055398" w:rsidRPr="00B31E8D" w:rsidRDefault="00B31E8D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27C1C" w:rsidRPr="00B31E8D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https://urait.ru/bcode/469429</w:t>
              </w:r>
            </w:hyperlink>
          </w:p>
          <w:p w:rsidR="00227C1C" w:rsidRPr="00B31E8D" w:rsidRDefault="00227C1C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A0732" w:rsidRPr="00B31E8D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B31E8D" w:rsidRPr="00B31E8D" w:rsidTr="009B1D1D">
        <w:trPr>
          <w:trHeight w:val="611"/>
        </w:trPr>
        <w:tc>
          <w:tcPr>
            <w:tcW w:w="533" w:type="dxa"/>
          </w:tcPr>
          <w:p w:rsidR="00A66CB0" w:rsidRPr="00B31E8D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B31E8D" w:rsidRDefault="00A66CB0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Косолапова Н. В.</w:t>
            </w:r>
          </w:p>
        </w:tc>
        <w:tc>
          <w:tcPr>
            <w:tcW w:w="2381" w:type="dxa"/>
          </w:tcPr>
          <w:p w:rsidR="00A66CB0" w:rsidRPr="00B31E8D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учебник </w:t>
            </w:r>
          </w:p>
        </w:tc>
        <w:tc>
          <w:tcPr>
            <w:tcW w:w="2835" w:type="dxa"/>
          </w:tcPr>
          <w:p w:rsidR="00A66CB0" w:rsidRPr="00B31E8D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, 2023. - 181 с. - Режим доступа: </w:t>
            </w:r>
            <w:hyperlink r:id="rId10" w:history="1">
              <w:r w:rsidR="00227C1C" w:rsidRPr="00B31E8D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https://book.ru/book/947686</w:t>
              </w:r>
            </w:hyperlink>
          </w:p>
          <w:p w:rsidR="00227C1C" w:rsidRPr="00B31E8D" w:rsidRDefault="00227C1C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30" w:type="dxa"/>
          </w:tcPr>
          <w:p w:rsidR="00A66CB0" w:rsidRPr="00B31E8D" w:rsidRDefault="00A66CB0" w:rsidP="00227C1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B31E8D" w:rsidRPr="00B31E8D" w:rsidTr="009B1D1D">
        <w:trPr>
          <w:trHeight w:val="611"/>
        </w:trPr>
        <w:tc>
          <w:tcPr>
            <w:tcW w:w="533" w:type="dxa"/>
          </w:tcPr>
          <w:p w:rsidR="00A66CB0" w:rsidRPr="00B31E8D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B31E8D" w:rsidRDefault="00A66CB0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Попов Ю. П.</w:t>
            </w:r>
          </w:p>
        </w:tc>
        <w:tc>
          <w:tcPr>
            <w:tcW w:w="2381" w:type="dxa"/>
          </w:tcPr>
          <w:p w:rsidR="00A66CB0" w:rsidRPr="00B31E8D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:rsidR="00A66CB0" w:rsidRPr="00B31E8D" w:rsidRDefault="00A66CB0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, 2023. - 225 с. - Режим доступа: </w:t>
            </w:r>
            <w:hyperlink r:id="rId11" w:history="1">
              <w:r w:rsidR="00227C1C" w:rsidRPr="00B31E8D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https://book.ru/book/947850</w:t>
              </w:r>
            </w:hyperlink>
          </w:p>
          <w:p w:rsidR="00227C1C" w:rsidRPr="00B31E8D" w:rsidRDefault="00227C1C" w:rsidP="00A66CB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30" w:type="dxa"/>
          </w:tcPr>
          <w:p w:rsidR="00A66CB0" w:rsidRPr="00B31E8D" w:rsidRDefault="00A66CB0" w:rsidP="00227C1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B31E8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B31E8D" w:rsidRPr="00B31E8D" w:rsidTr="009B1D1D">
        <w:trPr>
          <w:trHeight w:val="611"/>
        </w:trPr>
        <w:tc>
          <w:tcPr>
            <w:tcW w:w="533" w:type="dxa"/>
          </w:tcPr>
          <w:p w:rsidR="00A66CB0" w:rsidRPr="00B31E8D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B31E8D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2381" w:type="dxa"/>
          </w:tcPr>
          <w:p w:rsidR="00A66CB0" w:rsidRPr="00B31E8D" w:rsidRDefault="00A66CB0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835" w:type="dxa"/>
          </w:tcPr>
          <w:p w:rsidR="00A66CB0" w:rsidRPr="00B31E8D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, 2021. — 113 с. </w:t>
            </w:r>
          </w:p>
          <w:p w:rsidR="00A66CB0" w:rsidRPr="00B31E8D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A66CB0" w:rsidRPr="00B31E8D" w:rsidRDefault="00B31E8D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227C1C" w:rsidRPr="00B31E8D">
                <w:rPr>
                  <w:rStyle w:val="af6"/>
                  <w:rFonts w:ascii="Times New Roman" w:hAnsi="Times New Roman" w:cs="Times New Roman"/>
                  <w:color w:val="auto"/>
                </w:rPr>
                <w:t>https://urait.ru/bcode/470856</w:t>
              </w:r>
            </w:hyperlink>
          </w:p>
          <w:p w:rsidR="00227C1C" w:rsidRPr="00B31E8D" w:rsidRDefault="00227C1C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A66CB0" w:rsidRPr="00B31E8D" w:rsidRDefault="00A66CB0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31E8D" w:rsidRPr="00B31E8D" w:rsidTr="009B1D1D">
        <w:trPr>
          <w:trHeight w:val="611"/>
        </w:trPr>
        <w:tc>
          <w:tcPr>
            <w:tcW w:w="533" w:type="dxa"/>
          </w:tcPr>
          <w:p w:rsidR="00A66CB0" w:rsidRPr="00B31E8D" w:rsidRDefault="00A66CB0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A66CB0" w:rsidRPr="00B31E8D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Беляков Г. И.</w:t>
            </w:r>
          </w:p>
        </w:tc>
        <w:tc>
          <w:tcPr>
            <w:tcW w:w="2381" w:type="dxa"/>
          </w:tcPr>
          <w:p w:rsidR="00A66CB0" w:rsidRPr="00B31E8D" w:rsidRDefault="00A66CB0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835" w:type="dxa"/>
          </w:tcPr>
          <w:p w:rsidR="00A66CB0" w:rsidRPr="00B31E8D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, 2020. — 404 с.</w:t>
            </w:r>
          </w:p>
          <w:p w:rsidR="00A66CB0" w:rsidRPr="00B31E8D" w:rsidRDefault="00A66CB0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A66CB0" w:rsidRPr="00B31E8D" w:rsidRDefault="00B31E8D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227C1C" w:rsidRPr="00B31E8D">
                <w:rPr>
                  <w:rStyle w:val="af6"/>
                  <w:rFonts w:ascii="Times New Roman" w:hAnsi="Times New Roman" w:cs="Times New Roman"/>
                  <w:bCs/>
                  <w:color w:val="auto"/>
                </w:rPr>
                <w:t>https://urait.ru/bcode/451139</w:t>
              </w:r>
            </w:hyperlink>
          </w:p>
          <w:p w:rsidR="00227C1C" w:rsidRPr="00B31E8D" w:rsidRDefault="00227C1C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0" w:type="dxa"/>
          </w:tcPr>
          <w:p w:rsidR="00A66CB0" w:rsidRPr="00B31E8D" w:rsidRDefault="00A66CB0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6118F1" w:rsidRPr="00B31E8D" w:rsidTr="009B1D1D">
        <w:trPr>
          <w:trHeight w:val="611"/>
        </w:trPr>
        <w:tc>
          <w:tcPr>
            <w:tcW w:w="533" w:type="dxa"/>
          </w:tcPr>
          <w:p w:rsidR="006118F1" w:rsidRPr="00B31E8D" w:rsidRDefault="006118F1" w:rsidP="006118F1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6118F1" w:rsidRPr="00B31E8D" w:rsidRDefault="006118F1" w:rsidP="006118F1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Попов Ю. П.</w:t>
            </w:r>
          </w:p>
        </w:tc>
        <w:tc>
          <w:tcPr>
            <w:tcW w:w="2381" w:type="dxa"/>
          </w:tcPr>
          <w:p w:rsidR="006118F1" w:rsidRPr="00B31E8D" w:rsidRDefault="006118F1" w:rsidP="006118F1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:rsidR="006118F1" w:rsidRPr="00B31E8D" w:rsidRDefault="006118F1" w:rsidP="006118F1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, 2024. - 226 с. – режим доступа: </w:t>
            </w:r>
            <w:hyperlink r:id="rId14" w:history="1">
              <w:r w:rsidR="00227C1C" w:rsidRPr="00B31E8D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https://book.ru/book/954520</w:t>
              </w:r>
            </w:hyperlink>
          </w:p>
          <w:p w:rsidR="00227C1C" w:rsidRPr="00B31E8D" w:rsidRDefault="00227C1C" w:rsidP="006118F1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30" w:type="dxa"/>
          </w:tcPr>
          <w:p w:rsidR="006118F1" w:rsidRPr="00B31E8D" w:rsidRDefault="006118F1" w:rsidP="006118F1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040BF4" w:rsidRPr="00B31E8D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31E8D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2060"/>
        <w:gridCol w:w="2537"/>
        <w:gridCol w:w="2777"/>
        <w:gridCol w:w="1683"/>
      </w:tblGrid>
      <w:tr w:rsidR="00B31E8D" w:rsidRPr="00B31E8D" w:rsidTr="009B1D1D">
        <w:tc>
          <w:tcPr>
            <w:tcW w:w="534" w:type="dxa"/>
          </w:tcPr>
          <w:p w:rsidR="00BD52CE" w:rsidRPr="00B31E8D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Каракеян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551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668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B31E8D">
              <w:rPr>
                <w:rFonts w:ascii="Times New Roman" w:hAnsi="Times New Roman" w:cs="Times New Roman"/>
                <w:shd w:val="clear" w:color="auto" w:fill="FFFFFF"/>
              </w:rPr>
              <w:t>, 2021. — 313 с. </w:t>
            </w:r>
          </w:p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:rsidR="00BD52CE" w:rsidRPr="00B31E8D" w:rsidRDefault="00B31E8D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227C1C" w:rsidRPr="00B31E8D">
                <w:rPr>
                  <w:rStyle w:val="af6"/>
                  <w:rFonts w:ascii="Times New Roman" w:hAnsi="Times New Roman" w:cs="Times New Roman"/>
                  <w:color w:val="auto"/>
                </w:rPr>
                <w:t>https://urait.ru/bcode/469496</w:t>
              </w:r>
            </w:hyperlink>
          </w:p>
          <w:p w:rsidR="00227C1C" w:rsidRPr="00B31E8D" w:rsidRDefault="00227C1C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B31E8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RPr="00B31E8D" w:rsidTr="009B1D1D">
        <w:tc>
          <w:tcPr>
            <w:tcW w:w="534" w:type="dxa"/>
          </w:tcPr>
          <w:p w:rsidR="00BD52CE" w:rsidRPr="00B31E8D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iCs/>
                <w:shd w:val="clear" w:color="auto" w:fill="FFFFFF"/>
              </w:rPr>
              <w:t>Беляков, Г. И. </w:t>
            </w:r>
          </w:p>
        </w:tc>
        <w:tc>
          <w:tcPr>
            <w:tcW w:w="2551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668" w:type="dxa"/>
          </w:tcPr>
          <w:p w:rsidR="00BD52CE" w:rsidRPr="00B31E8D" w:rsidRDefault="00A66CB0" w:rsidP="00040BF4">
            <w:pPr>
              <w:widowControl w:val="0"/>
              <w:suppressAutoHyphens/>
              <w:spacing w:line="240" w:lineRule="auto"/>
              <w:rPr>
                <w:rStyle w:val="af6"/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31E8D">
              <w:rPr>
                <w:rFonts w:ascii="Times New Roman" w:hAnsi="Times New Roman" w:cs="Times New Roman"/>
                <w:shd w:val="clear" w:color="auto" w:fill="FFFFFF"/>
              </w:rPr>
              <w:t>Москва</w:t>
            </w:r>
            <w:r w:rsidR="00BD52CE"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: Издательство </w:t>
            </w:r>
            <w:proofErr w:type="spellStart"/>
            <w:r w:rsidR="00BD52CE" w:rsidRPr="00B31E8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="00BD52CE" w:rsidRPr="00B31E8D">
              <w:rPr>
                <w:rFonts w:ascii="Times New Roman" w:hAnsi="Times New Roman" w:cs="Times New Roman"/>
                <w:shd w:val="clear" w:color="auto" w:fill="FFFFFF"/>
              </w:rPr>
              <w:t xml:space="preserve">, 2021. — 125 с. — режим доступа: </w:t>
            </w:r>
            <w:hyperlink r:id="rId16" w:tgtFrame="_blank" w:history="1">
              <w:r w:rsidR="00BD52CE" w:rsidRPr="00B31E8D">
                <w:rPr>
                  <w:rStyle w:val="af6"/>
                  <w:rFonts w:ascii="Times New Roman" w:hAnsi="Times New Roman" w:cs="Times New Roman"/>
                  <w:color w:val="auto"/>
                  <w:shd w:val="clear" w:color="auto" w:fill="FFFFFF"/>
                </w:rPr>
                <w:t>https://urait.ru/bcode/469911</w:t>
              </w:r>
            </w:hyperlink>
          </w:p>
          <w:p w:rsidR="00227C1C" w:rsidRPr="00B31E8D" w:rsidRDefault="00227C1C" w:rsidP="00040BF4">
            <w:pPr>
              <w:widowControl w:val="0"/>
              <w:suppressAutoHyphens/>
              <w:spacing w:line="240" w:lineRule="auto"/>
              <w:rPr>
                <w:rStyle w:val="af6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227C1C" w:rsidRPr="00B31E8D" w:rsidRDefault="00227C1C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91" w:type="dxa"/>
          </w:tcPr>
          <w:p w:rsidR="00BD52CE" w:rsidRPr="00B31E8D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B31E8D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0F7BB2" w:rsidRPr="00B31E8D" w:rsidRDefault="000F7BB2" w:rsidP="000F7B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BB2" w:rsidRPr="00B31E8D" w:rsidRDefault="000F7BB2" w:rsidP="000F7B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1E8D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B31E8D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</w:p>
    <w:p w:rsidR="000F7BB2" w:rsidRPr="00B31E8D" w:rsidRDefault="000F7BB2" w:rsidP="000F7B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F7BB2" w:rsidRPr="00B31E8D" w:rsidRDefault="000F7BB2" w:rsidP="000F7B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BB2" w:rsidRPr="00B31E8D" w:rsidRDefault="000F7BB2" w:rsidP="000F7BB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1E8D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B31E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B31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предусмотрены</w:t>
      </w:r>
    </w:p>
    <w:p w:rsidR="000F7BB2" w:rsidRPr="00B31E8D" w:rsidRDefault="000F7BB2">
      <w:pPr>
        <w:spacing w:line="240" w:lineRule="auto"/>
        <w:rPr>
          <w:rStyle w:val="FontStyle50"/>
          <w:b w:val="0"/>
          <w:bCs w:val="0"/>
          <w:sz w:val="28"/>
          <w:szCs w:val="28"/>
        </w:rPr>
      </w:pPr>
      <w:r w:rsidRPr="00B31E8D">
        <w:rPr>
          <w:rStyle w:val="FontStyle50"/>
          <w:b w:val="0"/>
          <w:bCs w:val="0"/>
          <w:sz w:val="28"/>
          <w:szCs w:val="28"/>
        </w:rPr>
        <w:br w:type="page"/>
      </w:r>
    </w:p>
    <w:p w:rsidR="0088761D" w:rsidRPr="00B31E8D" w:rsidRDefault="0088761D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E8D">
        <w:rPr>
          <w:rStyle w:val="FontStyle50"/>
          <w:b w:val="0"/>
          <w:bCs w:val="0"/>
          <w:sz w:val="28"/>
          <w:szCs w:val="28"/>
        </w:rPr>
        <w:lastRenderedPageBreak/>
        <w:t> </w:t>
      </w:r>
      <w:r w:rsidRPr="00B31E8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B31E8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B31E8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B31E8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B31E8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B31E8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E8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 w:rsidRPr="00B31E8D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B31E8D" w:rsidRDefault="0088761D" w:rsidP="002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B31E8D" w:rsidRDefault="0088761D" w:rsidP="002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B31E8D" w:rsidRDefault="0088761D" w:rsidP="002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B31E8D" w:rsidRDefault="0088761D" w:rsidP="002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B31E8D" w:rsidRDefault="0088761D" w:rsidP="0022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B31E8D" w:rsidRDefault="0088761D" w:rsidP="002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B31E8D" w:rsidRDefault="0088761D" w:rsidP="002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1E8D" w:rsidRPr="00B31E8D" w:rsidTr="00227C1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У1 - оказывать первую помощь пострадавшим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88761D" w:rsidRPr="00B31E8D" w:rsidRDefault="00A24EA8" w:rsidP="00A2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040BF4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помощи: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У2 - проводить анализ </w:t>
            </w:r>
            <w:proofErr w:type="spellStart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88761D" w:rsidRPr="00B31E8D" w:rsidRDefault="00A24EA8" w:rsidP="00A2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AB1A08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 высокие температуры поверхностей,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У3 - проводить производственный инструктаж рабочих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88761D" w:rsidRPr="00B31E8D" w:rsidRDefault="00A24EA8" w:rsidP="00A2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88761D" w:rsidRPr="00B31E8D" w:rsidRDefault="00A24EA8" w:rsidP="00A2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B31E8D" w:rsidRDefault="0088761D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0F7BB2" w:rsidRPr="00B31E8D" w:rsidRDefault="00A24EA8" w:rsidP="00A2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0F7BB2" w:rsidRPr="00B31E8D" w:rsidRDefault="00A24EA8" w:rsidP="00A2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З1 - особенности обеспечения безопасных условий труда в сфере профессиональной деятельности</w:t>
            </w:r>
          </w:p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EA8" w:rsidRPr="00B31E8D" w:rsidRDefault="00A24EA8" w:rsidP="00A24EA8">
            <w:pPr>
              <w:spacing w:after="0" w:line="240" w:lineRule="auto"/>
              <w:ind w:left="-113" w:right="-72"/>
              <w:jc w:val="center"/>
              <w:rPr>
                <w:rFonts w:ascii="Times New Roman" w:hAnsi="Times New Roman" w:cs="Times New Roman"/>
                <w:bCs/>
              </w:rPr>
            </w:pPr>
            <w:r w:rsidRPr="00B31E8D">
              <w:rPr>
                <w:rFonts w:ascii="Times New Roman" w:hAnsi="Times New Roman" w:cs="Times New Roman"/>
                <w:bCs/>
              </w:rPr>
              <w:t>ОК 01 –ОК 07,ПК 2.1,ПК 2.2,</w:t>
            </w:r>
          </w:p>
          <w:p w:rsidR="00713812" w:rsidRPr="00B31E8D" w:rsidRDefault="00A24EA8" w:rsidP="00A24EA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hAnsi="Times New Roman" w:cs="Times New Roman"/>
                <w:bCs/>
              </w:rPr>
              <w:lastRenderedPageBreak/>
              <w:t>ПК 3.1,ПК 4.1,ПК 5.2, ПК 6.1,ПК 6.2,</w:t>
            </w:r>
            <w:r w:rsidRPr="00B31E8D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ЛР13, ЛР 21, ЛР 25, ЛР 30</w:t>
            </w:r>
          </w:p>
          <w:p w:rsidR="00713812" w:rsidRPr="00B31E8D" w:rsidRDefault="00713812" w:rsidP="00227C1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B31E8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B31E8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инструктажей,; -организация </w:t>
            </w:r>
            <w:proofErr w:type="spellStart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B31E8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B31E8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B31E8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B31E8D" w:rsidRDefault="00713812" w:rsidP="00A6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B31E8D" w:rsidRPr="00B31E8D" w:rsidTr="00227C1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З2 - правовые, нормативные и организационные основы охраны труда в транспортных организациях</w:t>
            </w:r>
          </w:p>
          <w:p w:rsidR="00713812" w:rsidRPr="00B31E8D" w:rsidRDefault="00C331C2" w:rsidP="00C331C2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ОК 01; ПК 6.1, ПК 6.2,ЛР 13; ЛР 20; ЛР 27; ЛР 28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1E8D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РФ</w:t>
            </w:r>
          </w:p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B31E8D" w:rsidRDefault="00713812" w:rsidP="00227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8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B31E8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B31E8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B31E8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B31E8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B31E8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31E8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B31E8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31E8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B31E8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B31E8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bookmarkEnd w:id="0"/>
    <w:p w:rsidR="00C133BC" w:rsidRPr="00B31E8D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31E8D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8" w:rsidRDefault="00A24EA8" w:rsidP="009961DB">
      <w:pPr>
        <w:spacing w:after="0" w:line="240" w:lineRule="auto"/>
      </w:pPr>
      <w:r>
        <w:separator/>
      </w:r>
    </w:p>
  </w:endnote>
  <w:endnote w:type="continuationSeparator" w:id="0">
    <w:p w:rsidR="00A24EA8" w:rsidRDefault="00A24EA8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A8" w:rsidRPr="009961DB" w:rsidRDefault="00A24EA8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8" w:rsidRDefault="00A24EA8" w:rsidP="009961DB">
      <w:pPr>
        <w:spacing w:after="0" w:line="240" w:lineRule="auto"/>
      </w:pPr>
      <w:r>
        <w:separator/>
      </w:r>
    </w:p>
  </w:footnote>
  <w:footnote w:type="continuationSeparator" w:id="0">
    <w:p w:rsidR="00A24EA8" w:rsidRDefault="00A24EA8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3EAE"/>
    <w:multiLevelType w:val="hybridMultilevel"/>
    <w:tmpl w:val="B3E6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5350"/>
    <w:multiLevelType w:val="hybridMultilevel"/>
    <w:tmpl w:val="403EEB52"/>
    <w:lvl w:ilvl="0" w:tplc="018A41C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 w15:restartNumberingAfterBreak="0">
    <w:nsid w:val="5F672C8B"/>
    <w:multiLevelType w:val="hybridMultilevel"/>
    <w:tmpl w:val="1EC0F1D0"/>
    <w:lvl w:ilvl="0" w:tplc="6DC0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C6374"/>
    <w:multiLevelType w:val="hybridMultilevel"/>
    <w:tmpl w:val="B0D8C724"/>
    <w:lvl w:ilvl="0" w:tplc="57E0A39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7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2"/>
  </w:num>
  <w:num w:numId="18">
    <w:abstractNumId w:val="11"/>
  </w:num>
  <w:num w:numId="19">
    <w:abstractNumId w:val="20"/>
  </w:num>
  <w:num w:numId="20">
    <w:abstractNumId w:val="18"/>
  </w:num>
  <w:num w:numId="21">
    <w:abstractNumId w:val="13"/>
  </w:num>
  <w:num w:numId="22">
    <w:abstractNumId w:val="5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2C13"/>
    <w:rsid w:val="00094367"/>
    <w:rsid w:val="00097223"/>
    <w:rsid w:val="00097F43"/>
    <w:rsid w:val="000B2363"/>
    <w:rsid w:val="000C1BBD"/>
    <w:rsid w:val="000F7BB2"/>
    <w:rsid w:val="001009A4"/>
    <w:rsid w:val="00103AF6"/>
    <w:rsid w:val="0014046E"/>
    <w:rsid w:val="001424DC"/>
    <w:rsid w:val="001551F6"/>
    <w:rsid w:val="0015575A"/>
    <w:rsid w:val="00175EB4"/>
    <w:rsid w:val="00180601"/>
    <w:rsid w:val="00184A9C"/>
    <w:rsid w:val="001A3731"/>
    <w:rsid w:val="001A4555"/>
    <w:rsid w:val="001B056D"/>
    <w:rsid w:val="001B21B3"/>
    <w:rsid w:val="001D6562"/>
    <w:rsid w:val="00226789"/>
    <w:rsid w:val="00227C1C"/>
    <w:rsid w:val="00227C60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20DA"/>
    <w:rsid w:val="002E6ED5"/>
    <w:rsid w:val="0030210F"/>
    <w:rsid w:val="00312E3E"/>
    <w:rsid w:val="003161D8"/>
    <w:rsid w:val="00356716"/>
    <w:rsid w:val="003957D5"/>
    <w:rsid w:val="003B0A5D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4E4AE0"/>
    <w:rsid w:val="00531741"/>
    <w:rsid w:val="00532D4F"/>
    <w:rsid w:val="00545FD6"/>
    <w:rsid w:val="00554AE5"/>
    <w:rsid w:val="00581CBD"/>
    <w:rsid w:val="005907FF"/>
    <w:rsid w:val="005F1A12"/>
    <w:rsid w:val="006118F1"/>
    <w:rsid w:val="00612461"/>
    <w:rsid w:val="00620271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D0DCA"/>
    <w:rsid w:val="00800B49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017E"/>
    <w:rsid w:val="009539C9"/>
    <w:rsid w:val="0098156F"/>
    <w:rsid w:val="0099069D"/>
    <w:rsid w:val="0099084F"/>
    <w:rsid w:val="00995F4B"/>
    <w:rsid w:val="00995F79"/>
    <w:rsid w:val="009961DB"/>
    <w:rsid w:val="009A560C"/>
    <w:rsid w:val="009B1D1D"/>
    <w:rsid w:val="009F0F0B"/>
    <w:rsid w:val="00A14BF7"/>
    <w:rsid w:val="00A24EA8"/>
    <w:rsid w:val="00A4551E"/>
    <w:rsid w:val="00A5534C"/>
    <w:rsid w:val="00A66CB0"/>
    <w:rsid w:val="00A729D0"/>
    <w:rsid w:val="00A735C5"/>
    <w:rsid w:val="00A80C31"/>
    <w:rsid w:val="00A90BA3"/>
    <w:rsid w:val="00A9586C"/>
    <w:rsid w:val="00AB1A08"/>
    <w:rsid w:val="00AC7432"/>
    <w:rsid w:val="00AE0A72"/>
    <w:rsid w:val="00AF398B"/>
    <w:rsid w:val="00B31E8D"/>
    <w:rsid w:val="00B3247D"/>
    <w:rsid w:val="00B569A8"/>
    <w:rsid w:val="00B744A3"/>
    <w:rsid w:val="00B83CA6"/>
    <w:rsid w:val="00BB12E7"/>
    <w:rsid w:val="00BC2949"/>
    <w:rsid w:val="00BD52CE"/>
    <w:rsid w:val="00C133BC"/>
    <w:rsid w:val="00C331C2"/>
    <w:rsid w:val="00C448AA"/>
    <w:rsid w:val="00C63B0D"/>
    <w:rsid w:val="00C81FE5"/>
    <w:rsid w:val="00C82679"/>
    <w:rsid w:val="00CF5E78"/>
    <w:rsid w:val="00D04B46"/>
    <w:rsid w:val="00D123AB"/>
    <w:rsid w:val="00D36B7A"/>
    <w:rsid w:val="00D97BCB"/>
    <w:rsid w:val="00E27456"/>
    <w:rsid w:val="00E352B1"/>
    <w:rsid w:val="00E53160"/>
    <w:rsid w:val="00E54951"/>
    <w:rsid w:val="00E6105F"/>
    <w:rsid w:val="00E7048D"/>
    <w:rsid w:val="00E875A4"/>
    <w:rsid w:val="00E905BC"/>
    <w:rsid w:val="00E907F5"/>
    <w:rsid w:val="00EA267B"/>
    <w:rsid w:val="00EA6325"/>
    <w:rsid w:val="00EA666F"/>
    <w:rsid w:val="00EB3B01"/>
    <w:rsid w:val="00ED0B05"/>
    <w:rsid w:val="00ED3091"/>
    <w:rsid w:val="00F34E2C"/>
    <w:rsid w:val="00F53E7E"/>
    <w:rsid w:val="00F608AC"/>
    <w:rsid w:val="00F660FF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41F3-CC38-485D-B408-CEA039C0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3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27C6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Подпись к таблице_"/>
    <w:basedOn w:val="a0"/>
    <w:link w:val="afa"/>
    <w:rsid w:val="00A24EA8"/>
    <w:rPr>
      <w:rFonts w:ascii="Times New Roman" w:eastAsia="Times New Roman" w:hAnsi="Times New Roman" w:cs="Times New Roman"/>
    </w:rPr>
  </w:style>
  <w:style w:type="character" w:customStyle="1" w:styleId="afb">
    <w:name w:val="Другое_"/>
    <w:basedOn w:val="a0"/>
    <w:link w:val="afc"/>
    <w:rsid w:val="00A24EA8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A24EA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c">
    <w:name w:val="Другое"/>
    <w:basedOn w:val="a"/>
    <w:link w:val="afb"/>
    <w:rsid w:val="00A24EA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511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08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9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496" TargetMode="External"/><Relationship Id="rId10" Type="http://schemas.openxmlformats.org/officeDocument/2006/relationships/hyperlink" Target="https://book.ru/book/947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429" TargetMode="External"/><Relationship Id="rId14" Type="http://schemas.openxmlformats.org/officeDocument/2006/relationships/hyperlink" Target="https://book.ru/book/954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A1F9-9E13-46C4-ACFF-E3AA3234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14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Edokova</dc:creator>
  <cp:lastModifiedBy>Специалист УМО</cp:lastModifiedBy>
  <cp:revision>26</cp:revision>
  <cp:lastPrinted>2021-07-05T11:26:00Z</cp:lastPrinted>
  <dcterms:created xsi:type="dcterms:W3CDTF">2022-01-26T07:54:00Z</dcterms:created>
  <dcterms:modified xsi:type="dcterms:W3CDTF">2025-06-27T11:54:00Z</dcterms:modified>
</cp:coreProperties>
</file>