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Pr="00B0097E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097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F3594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B0097E" w:rsidRPr="00B0097E" w:rsidRDefault="00B0097E" w:rsidP="00B0097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1254A8" w:rsidP="00F76280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8F3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B0097E" w:rsidRPr="00B0097E" w:rsidRDefault="00F76280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                                              </w:t>
      </w:r>
      <w:r w:rsidR="00AA3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</w:t>
      </w: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B0097E" w:rsidRPr="00B0097E" w:rsidTr="00B0097E">
        <w:trPr>
          <w:trHeight w:val="670"/>
        </w:trPr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0097E" w:rsidRPr="00B0097E" w:rsidRDefault="00B0097E" w:rsidP="00B0097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97E" w:rsidRPr="00B0097E" w:rsidRDefault="00AA34EC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0097E"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6861E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AA34EC" w:rsidRPr="00B0097E" w:rsidRDefault="00AA34EC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0097E" w:rsidRPr="00B0097E" w:rsidRDefault="00B0097E" w:rsidP="00B0097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B0097E" w:rsidRPr="00B0097E" w:rsidRDefault="00B0097E" w:rsidP="00B0097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B0097E" w:rsidRPr="00B0097E" w:rsidRDefault="00B0097E" w:rsidP="00B0097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0097E" w:rsidRPr="00B0097E" w:rsidRDefault="00B0097E" w:rsidP="00B009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B0097E" w:rsidRPr="00B0097E" w:rsidRDefault="00B0097E" w:rsidP="00B009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иллюстрировать учебные работы с использованием средств информационных технологий;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B0097E" w:rsidRPr="00B0097E" w:rsidTr="00B0097E">
        <w:tc>
          <w:tcPr>
            <w:tcW w:w="3161" w:type="dxa"/>
            <w:vMerge w:val="restart"/>
            <w:vAlign w:val="center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097E" w:rsidRPr="00B0097E" w:rsidTr="00B0097E">
        <w:tc>
          <w:tcPr>
            <w:tcW w:w="3161" w:type="dxa"/>
            <w:vMerge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использования компьютерных программ, баз данных и работы в сети Интернет;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интерпретации информации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-сформированность мировоззрения, 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00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0097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00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</w:t>
            </w: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строить неравномерные коды, допускающие однозначное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суммы, среднего арифметического, наибольшего и наименьшего значений, решение уравнений);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91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исполнителей;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основные техникоэкономические показатели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подразделения организации.</w:t>
            </w:r>
          </w:p>
        </w:tc>
        <w:tc>
          <w:tcPr>
            <w:tcW w:w="3219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- докладывать о ходе выполнения производственной задачи; проверять качество выполняемых работ;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</w:tr>
    </w:tbl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0097E" w:rsidRPr="00B0097E" w:rsidTr="00B0097E">
        <w:trPr>
          <w:trHeight w:val="567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0097E" w:rsidRPr="00B0097E" w:rsidTr="00B0097E">
        <w:trPr>
          <w:trHeight w:val="340"/>
        </w:trPr>
        <w:tc>
          <w:tcPr>
            <w:tcW w:w="9785" w:type="dxa"/>
            <w:gridSpan w:val="2"/>
          </w:tcPr>
          <w:p w:rsidR="00B0097E" w:rsidRPr="00B0097E" w:rsidRDefault="00B0097E" w:rsidP="00B0097E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26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66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AA34EC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0097E" w:rsidRPr="00B0097E" w:rsidTr="00B0097E">
        <w:trPr>
          <w:trHeight w:val="525"/>
        </w:trPr>
        <w:tc>
          <w:tcPr>
            <w:tcW w:w="7941" w:type="dxa"/>
          </w:tcPr>
          <w:p w:rsidR="00B0097E" w:rsidRPr="00B0097E" w:rsidRDefault="00B0097E" w:rsidP="00B0097E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B0097E" w:rsidRPr="00B0097E" w:rsidSect="00B0097E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B0097E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E3233" w:rsidRPr="00E579F6" w:rsidTr="000700E1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семестр (10 лк + 34 пз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+ 22 ч срс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3233" w:rsidRPr="00E579F6" w:rsidTr="000700E1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E579F6">
              <w:t xml:space="preserve"> 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1.5.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1.6.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Поиск в Интернете.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1.9. </w:t>
            </w: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</w:tbl>
    <w:p w:rsidR="008E3233" w:rsidRPr="00E579F6" w:rsidRDefault="008E3233" w:rsidP="008E3233">
      <w:r w:rsidRPr="00E579F6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2. Использование программных систем и сервисов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E579F6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 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2.5. Представление профессиональной информации в виде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2.6.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Гипертекстовое представление информации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веб-страницы. </w:t>
            </w:r>
            <w:r w:rsidRPr="00E579F6">
              <w:t xml:space="preserve"> 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1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семестр (28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лк + 72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+ 50 ч срс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  <w:r w:rsidRPr="00E579F6">
              <w:t xml:space="preserve"> 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 алгоритмов в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233" w:rsidRPr="00E579F6" w:rsidRDefault="008E3233" w:rsidP="00070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многотабличной базы данных, связей между таблицами. Создание форм и заполнение базы данных.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3.6.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3.9.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E579F6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</w:tbl>
    <w:p w:rsidR="008E3233" w:rsidRPr="00E579F6" w:rsidRDefault="008E3233" w:rsidP="008E3233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8E3233" w:rsidRPr="00E579F6" w:rsidTr="000700E1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проектирования: история, назначение, примеры. КОМПАС – КОМПлекс Автоматизированных Систем.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28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Запуск системы КОМПАС</w:t>
            </w:r>
            <w:r w:rsidRPr="00E579F6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E579F6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29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Основные приемы создания геометрических тел (многогранники, тела вращения, эскизы, группы геометрических тел)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31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алгоритмов с вложенным ветвлениемв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32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415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33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34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Тема 1.3 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319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ab/>
            </w:r>
            <w:r w:rsidRPr="008F33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8F3353">
              <w:rPr>
                <w:rFonts w:ascii="Times New Roman" w:eastAsia="OfficinaSansBookC" w:hAnsi="Times New Roman"/>
                <w:b/>
                <w:bCs/>
                <w:sz w:val="24"/>
                <w:szCs w:val="24"/>
              </w:rPr>
              <w:t xml:space="preserve">Аналитика данных на </w:t>
            </w:r>
            <w:r w:rsidRPr="008F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8F3353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37 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данных, больших данных. Наборы данных. Платформа Kaggle.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Pandas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Series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DataFrame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Получение общей информации о данных. Индексация по условиям и изменение данных в таблицах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1.5 Проектная работа  Применение </w:t>
            </w:r>
            <w:r w:rsidRPr="00E579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профессиональной сфере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38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E579F6">
              <w:rPr>
                <w:rFonts w:ascii="Times New Roman" w:hAnsi="Times New Roman"/>
                <w:b/>
                <w:sz w:val="24"/>
              </w:rPr>
              <w:t>Технологии продвижения веб-сайта в Интернете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1188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Интернет- маркетинг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F6">
              <w:rPr>
                <w:rFonts w:ascii="Times New Roman" w:hAnsi="Times New Roman"/>
                <w:sz w:val="24"/>
              </w:rPr>
              <w:t>Интернет-маркетинг: понятие, инструменты Интернет-маркетинга, исследование как элемент интернет-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1188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39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«Исследование как элемент интернет-маркетинга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Методы продвижения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Баннерная и контекстная рекламы, реклама в рассылках, реклама блогов, сообщества, социальных сетях; вирусный маркетинг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40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«Исследовать социальную сеть на выбор»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41 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Нарисовать кластер на тему: «Вирусный маркетинг»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42 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Снять видеоролик/сделать презентацию/принести сообщение на тему:</w:t>
            </w:r>
            <w:r w:rsidRPr="00E579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«Продвижение </w:t>
            </w:r>
            <w:r w:rsidRPr="00E579F6">
              <w:rPr>
                <w:rFonts w:ascii="Times New Roman" w:hAnsi="Times New Roman"/>
                <w:sz w:val="24"/>
              </w:rPr>
              <w:t>блога/сообщества/социальной сети»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Различные </w:t>
            </w:r>
            <w:r w:rsidRPr="00E579F6">
              <w:rPr>
                <w:rFonts w:ascii="Times New Roman" w:hAnsi="Times New Roman"/>
                <w:b/>
                <w:sz w:val="24"/>
              </w:rPr>
              <w:lastRenderedPageBreak/>
              <w:t>способы работы с количеством посетителей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Способы получения трафика  определение трафика, основные способы получения трафика, особенности контекстной рекламы.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 ОК 02; ЛР 4,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 «Особенности </w:t>
            </w:r>
            <w:r w:rsidRPr="00E579F6">
              <w:rPr>
                <w:rFonts w:ascii="Times New Roman" w:hAnsi="Times New Roman"/>
                <w:sz w:val="24"/>
              </w:rPr>
              <w:t>контекстной рекламы»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ind w:righ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8E3233" w:rsidRPr="00E579F6" w:rsidRDefault="008E3233" w:rsidP="000700E1">
            <w:pPr>
              <w:pStyle w:val="TableParagraph"/>
              <w:ind w:righ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Проследить за использованием трафика </w:t>
            </w:r>
            <w:r w:rsidRPr="00E579F6">
              <w:rPr>
                <w:rFonts w:ascii="Times New Roman" w:hAnsi="Times New Roman"/>
                <w:sz w:val="24"/>
              </w:rPr>
              <w:t>всей семьи, оформить результаты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E579F6">
              <w:rPr>
                <w:rFonts w:ascii="Times New Roman" w:hAnsi="Times New Roman"/>
                <w:b/>
                <w:sz w:val="24"/>
              </w:rPr>
              <w:t>Поисковая оптимизация контента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Оптимизация контента для Яндекс, Rambler и Google, индексирование сайта поисковыми системами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45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 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47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Поиск  информации в Интернете о любой поисковой системе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Планирование и проведение рекламной кампании – постановка цели, выбор и/или разработка инструментов, Messenger,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выбор площадок, бюджет, оценка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48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«Планирование и </w:t>
            </w:r>
            <w:r w:rsidRPr="00E579F6">
              <w:rPr>
                <w:rFonts w:ascii="Times New Roman" w:hAnsi="Times New Roman"/>
                <w:sz w:val="24"/>
              </w:rPr>
              <w:t>проведение рекламной кампании»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информации о любом приложении </w:t>
            </w:r>
            <w:r w:rsidRPr="00E579F6">
              <w:rPr>
                <w:rFonts w:ascii="Times New Roman" w:hAnsi="Times New Roman"/>
                <w:sz w:val="24"/>
              </w:rPr>
              <w:t>«Messenger»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</w:rPr>
              <w:lastRenderedPageBreak/>
              <w:t>Тема 2.6.</w:t>
            </w:r>
          </w:p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Проектирование рекламной кампании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ind w:right="1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8E3233" w:rsidRPr="00E579F6" w:rsidRDefault="008E3233" w:rsidP="000700E1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Проектирование рекламных кампаний в интернете для конкретной </w:t>
            </w:r>
            <w:r w:rsidRPr="00E579F6">
              <w:rPr>
                <w:rFonts w:ascii="Times New Roman" w:hAnsi="Times New Roman"/>
                <w:sz w:val="24"/>
              </w:rPr>
              <w:t>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</w:t>
            </w:r>
            <w:r w:rsidRPr="00E579F6">
              <w:rPr>
                <w:rFonts w:ascii="Times New Roman" w:hAnsi="Times New Roman"/>
                <w:sz w:val="24"/>
              </w:rPr>
              <w:t>Придумать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52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</w:t>
            </w:r>
            <w:r w:rsidRPr="00E579F6">
              <w:rPr>
                <w:rFonts w:ascii="Times New Roman" w:hAnsi="Times New Roman"/>
                <w:sz w:val="24"/>
              </w:rPr>
              <w:t>Придумать профессионально - ориентированную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 в виде дифференцированного зачета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233" w:rsidRPr="00B0097E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0097E" w:rsidRPr="00B0097E" w:rsidSect="00B0097E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    </w:t>
      </w:r>
      <w:r w:rsidRPr="00B0097E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B009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(№2404)</w:t>
      </w:r>
    </w:p>
    <w:p w:rsidR="00B0097E" w:rsidRPr="00B0097E" w:rsidRDefault="00B0097E" w:rsidP="00B009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0097E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097E" w:rsidRPr="00B0097E" w:rsidRDefault="00B0097E" w:rsidP="00B009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E3233" w:rsidRPr="00E579F6" w:rsidRDefault="008E3233" w:rsidP="008E32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E3233" w:rsidRPr="00E579F6" w:rsidRDefault="008E3233" w:rsidP="008E3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E3233" w:rsidRPr="00E579F6" w:rsidRDefault="008E3233" w:rsidP="008E32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579F6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288 с. Режим доступа: https://e.lanbook.com/book/408890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256 с. Режим доступа: https://e.lanbook.com/book/408893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E579F6"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9" w:tgtFrame="_blank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https://urait.ru/bcode/519837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E3233" w:rsidRPr="00E579F6" w:rsidRDefault="008E3233" w:rsidP="008E3233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3233" w:rsidRPr="00E579F6" w:rsidTr="000700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Москва: Издательство Юрайт, 2023. — 286 с. —(Профессиональное образование). режим доступа: </w:t>
            </w:r>
            <w:hyperlink r:id="rId10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https://urait.ru/bcode/519953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1" w:tgtFrame="_blank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Не предусмотрены</w:t>
      </w:r>
    </w:p>
    <w:p w:rsidR="00B0097E" w:rsidRPr="00B0097E" w:rsidRDefault="00B0097E" w:rsidP="00B0097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B74C8E" w:rsidRPr="00B0097E" w:rsidRDefault="00B74C8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B0097E" w:rsidRPr="00B0097E" w:rsidRDefault="00B0097E" w:rsidP="00B009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B0097E" w:rsidRPr="00B0097E" w:rsidTr="00B0097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74C8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76280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="00B0097E"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даний дифференцированного зачета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B0097E" w:rsidRPr="00B0097E" w:rsidRDefault="00B0097E" w:rsidP="00B0097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B0097E" w:rsidRPr="00B0097E" w:rsidSect="00B0097E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E5" w:rsidRDefault="009D23E5">
      <w:pPr>
        <w:spacing w:after="0" w:line="240" w:lineRule="auto"/>
      </w:pPr>
      <w:r>
        <w:separator/>
      </w:r>
    </w:p>
  </w:endnote>
  <w:endnote w:type="continuationSeparator" w:id="0">
    <w:p w:rsidR="009D23E5" w:rsidRDefault="009D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9D23E5" w:rsidRDefault="009D23E5">
        <w:pPr>
          <w:pStyle w:val="a8"/>
          <w:jc w:val="center"/>
        </w:pPr>
      </w:p>
      <w:p w:rsidR="009D23E5" w:rsidRDefault="009D2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94">
          <w:rPr>
            <w:noProof/>
          </w:rPr>
          <w:t>2</w:t>
        </w:r>
        <w:r>
          <w:fldChar w:fldCharType="end"/>
        </w:r>
      </w:p>
    </w:sdtContent>
  </w:sdt>
  <w:p w:rsidR="009D23E5" w:rsidRDefault="009D23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D23E5" w:rsidRDefault="009D23E5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D23E5" w:rsidRDefault="009D23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3594">
      <w:rPr>
        <w:rStyle w:val="af0"/>
        <w:noProof/>
      </w:rPr>
      <w:t>21</w: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E5" w:rsidRDefault="009D23E5">
      <w:pPr>
        <w:spacing w:after="0" w:line="240" w:lineRule="auto"/>
      </w:pPr>
      <w:r>
        <w:separator/>
      </w:r>
    </w:p>
  </w:footnote>
  <w:footnote w:type="continuationSeparator" w:id="0">
    <w:p w:rsidR="009D23E5" w:rsidRDefault="009D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E"/>
    <w:rsid w:val="001254A8"/>
    <w:rsid w:val="006861E6"/>
    <w:rsid w:val="007345E9"/>
    <w:rsid w:val="00784F65"/>
    <w:rsid w:val="008E3233"/>
    <w:rsid w:val="008F3594"/>
    <w:rsid w:val="009D23E5"/>
    <w:rsid w:val="00AA34EC"/>
    <w:rsid w:val="00AE7D56"/>
    <w:rsid w:val="00B0097E"/>
    <w:rsid w:val="00B74C8E"/>
    <w:rsid w:val="00C03A72"/>
    <w:rsid w:val="00CF09AA"/>
    <w:rsid w:val="00D47AB8"/>
    <w:rsid w:val="00F76280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0DFC"/>
  <w15:docId w15:val="{7FE3101C-10EB-4999-B936-4010F61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98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9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23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9</cp:revision>
  <cp:lastPrinted>2024-11-14T09:54:00Z</cp:lastPrinted>
  <dcterms:created xsi:type="dcterms:W3CDTF">2023-08-03T06:12:00Z</dcterms:created>
  <dcterms:modified xsi:type="dcterms:W3CDTF">2025-05-07T07:58:00Z</dcterms:modified>
</cp:coreProperties>
</file>