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7F160E" w:rsidP="0073284D">
      <w:pPr>
        <w:ind w:firstLine="540"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ОГСЭ.02 История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</w:t>
      </w:r>
      <w:r w:rsidR="00114A70">
        <w:rPr>
          <w:sz w:val="28"/>
          <w:szCs w:val="28"/>
        </w:rPr>
        <w:t>2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232845" w:rsidRPr="00716506" w:rsidRDefault="00232845" w:rsidP="00232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6506">
        <w:rPr>
          <w:sz w:val="28"/>
          <w:szCs w:val="28"/>
        </w:rPr>
        <w:t xml:space="preserve">Форма обучения: </w:t>
      </w:r>
      <w:r w:rsidR="00A43B7A">
        <w:rPr>
          <w:sz w:val="28"/>
          <w:szCs w:val="28"/>
        </w:rPr>
        <w:t>очная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5B0CFD" w:rsidRDefault="004C4BD0" w:rsidP="00325BC4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114A70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3B1089" w:rsidRPr="00E73D6F" w:rsidRDefault="003B1089" w:rsidP="003B1089">
      <w:pPr>
        <w:ind w:left="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87A0A" w:rsidRPr="00474362" w:rsidRDefault="00411603" w:rsidP="00945F70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«История»,</w:t>
      </w:r>
      <w:r w:rsidRPr="00474362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экономический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У1</w:t>
      </w:r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культурной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У2</w:t>
      </w:r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З1</w:t>
      </w:r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З2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З4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lastRenderedPageBreak/>
        <w:t>З6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Pr="00945F70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40D89" w:rsidRPr="00D40D89" w:rsidRDefault="00504486" w:rsidP="00945F70">
      <w:pPr>
        <w:pStyle w:val="Style22"/>
        <w:tabs>
          <w:tab w:val="left" w:pos="216"/>
        </w:tabs>
        <w:spacing w:line="240" w:lineRule="auto"/>
        <w:ind w:right="6" w:firstLine="709"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ОК</w:t>
      </w:r>
      <w:r w:rsidR="00D40D89" w:rsidRPr="00945F70">
        <w:rPr>
          <w:b/>
          <w:snapToGrid w:val="0"/>
          <w:sz w:val="28"/>
          <w:szCs w:val="28"/>
        </w:rPr>
        <w:t xml:space="preserve"> </w:t>
      </w:r>
      <w:r w:rsidRPr="00945F70">
        <w:rPr>
          <w:b/>
          <w:snapToGrid w:val="0"/>
          <w:sz w:val="28"/>
          <w:szCs w:val="28"/>
        </w:rPr>
        <w:t>06</w:t>
      </w:r>
      <w:r w:rsidR="00864E82" w:rsidRPr="00D40D89">
        <w:rPr>
          <w:snapToGrid w:val="0"/>
          <w:sz w:val="28"/>
          <w:szCs w:val="28"/>
        </w:rPr>
        <w:t xml:space="preserve">  </w:t>
      </w:r>
      <w:r w:rsidRPr="00D40D89">
        <w:rPr>
          <w:snapToGrid w:val="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82502B" w:rsidRPr="00D40D89">
        <w:rPr>
          <w:snapToGrid w:val="0"/>
          <w:sz w:val="28"/>
          <w:szCs w:val="28"/>
        </w:rPr>
        <w:t>;</w:t>
      </w: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502B" w:rsidRPr="00474362" w:rsidTr="00C81F5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D40D89" w:rsidRDefault="0082502B" w:rsidP="00C81F59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D40D89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82502B" w:rsidRPr="00474362" w:rsidTr="00C81F5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64</w:t>
            </w:r>
          </w:p>
        </w:tc>
      </w:tr>
      <w:tr w:rsidR="0082502B" w:rsidRPr="00474362" w:rsidTr="00C81F5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48</w:t>
            </w:r>
          </w:p>
        </w:tc>
      </w:tr>
      <w:tr w:rsidR="0082502B" w:rsidRPr="00474362" w:rsidTr="00C81F5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502B" w:rsidRPr="00474362" w:rsidTr="00C81F5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7436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BE0AF8" w:rsidRDefault="007D4AE6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BE0AF8">
              <w:rPr>
                <w:rStyle w:val="FontStyle50"/>
                <w:b w:val="0"/>
                <w:lang w:eastAsia="en-US"/>
              </w:rPr>
              <w:t>4</w:t>
            </w:r>
            <w:r w:rsidR="0082502B" w:rsidRPr="00BE0AF8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-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16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BE0AF8" w:rsidRDefault="0082502B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BE0AF8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82502B" w:rsidRPr="00474362" w:rsidTr="00C81F5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02B" w:rsidRPr="00474362" w:rsidRDefault="0082502B" w:rsidP="00C81F5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74362">
              <w:rPr>
                <w:b/>
                <w:i/>
              </w:rPr>
              <w:t>Промежуточная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74362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="007D4AE6" w:rsidRPr="00474362">
              <w:rPr>
                <w:rStyle w:val="FontStyle51"/>
                <w:b/>
                <w:i/>
                <w:lang w:eastAsia="en-US"/>
              </w:rPr>
              <w:t>(3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474362">
              <w:rPr>
                <w:rStyle w:val="FontStyle51"/>
                <w:b/>
              </w:rPr>
              <w:t>-</w:t>
            </w:r>
          </w:p>
        </w:tc>
      </w:tr>
    </w:tbl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 w:rsidSect="003B1089">
          <w:pgSz w:w="11909" w:h="16834"/>
          <w:pgMar w:top="851" w:right="567" w:bottom="1134" w:left="993" w:header="720" w:footer="720" w:gutter="0"/>
          <w:cols w:space="720"/>
        </w:sectPr>
      </w:pPr>
    </w:p>
    <w:p w:rsidR="00972C7A" w:rsidRPr="008A6950" w:rsidRDefault="00972C7A" w:rsidP="00972C7A">
      <w:pPr>
        <w:jc w:val="center"/>
        <w:rPr>
          <w:rStyle w:val="FontStyle50"/>
          <w:sz w:val="24"/>
          <w:szCs w:val="24"/>
        </w:rPr>
      </w:pPr>
      <w:r w:rsidRPr="008A6950">
        <w:rPr>
          <w:rStyle w:val="FontStyle49"/>
          <w:sz w:val="24"/>
          <w:szCs w:val="24"/>
        </w:rPr>
        <w:lastRenderedPageBreak/>
        <w:t xml:space="preserve">2.2. </w:t>
      </w:r>
      <w:r w:rsidRPr="008A6950">
        <w:rPr>
          <w:rStyle w:val="FontStyle50"/>
          <w:sz w:val="24"/>
          <w:szCs w:val="24"/>
        </w:rPr>
        <w:t>Тематический план и содержание учебной дисциплины «История»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647"/>
        <w:gridCol w:w="1275"/>
        <w:gridCol w:w="2475"/>
        <w:gridCol w:w="77"/>
      </w:tblGrid>
      <w:tr w:rsidR="00A77CC2" w:rsidRPr="008A6950" w:rsidTr="00DC6121">
        <w:trPr>
          <w:trHeight w:val="20"/>
        </w:trPr>
        <w:tc>
          <w:tcPr>
            <w:tcW w:w="2943" w:type="dxa"/>
          </w:tcPr>
          <w:p w:rsidR="00A77CC2" w:rsidRPr="008A6950" w:rsidRDefault="00A77CC2" w:rsidP="00DC612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95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95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rStyle w:val="15"/>
              </w:rPr>
              <w:t>Уровень освоения, формируемые компетенции, личностные результаты</w:t>
            </w:r>
          </w:p>
        </w:tc>
      </w:tr>
      <w:tr w:rsidR="00A77CC2" w:rsidRPr="008A6950" w:rsidTr="00DC6121">
        <w:trPr>
          <w:trHeight w:val="20"/>
        </w:trPr>
        <w:tc>
          <w:tcPr>
            <w:tcW w:w="2943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1</w:t>
            </w: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3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4</w:t>
            </w:r>
          </w:p>
        </w:tc>
      </w:tr>
      <w:tr w:rsidR="00EE1F42" w:rsidRPr="008A6950" w:rsidTr="00766AF0">
        <w:trPr>
          <w:trHeight w:val="262"/>
        </w:trPr>
        <w:tc>
          <w:tcPr>
            <w:tcW w:w="15417" w:type="dxa"/>
            <w:gridSpan w:val="5"/>
          </w:tcPr>
          <w:p w:rsidR="00EE1F42" w:rsidRPr="00EE1F42" w:rsidRDefault="00EE1F4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1F42">
              <w:rPr>
                <w:bCs/>
              </w:rPr>
              <w:t>3 семестр ( сам.р-16ч+Лк-4ч+ Пр.-44=64ч)</w:t>
            </w:r>
          </w:p>
        </w:tc>
      </w:tr>
      <w:tr w:rsidR="00A77CC2" w:rsidRPr="008A6950" w:rsidTr="00DC6121">
        <w:trPr>
          <w:trHeight w:val="262"/>
        </w:trPr>
        <w:tc>
          <w:tcPr>
            <w:tcW w:w="2943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Раздел 1.</w:t>
            </w: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A6950">
              <w:rPr>
                <w:rStyle w:val="FontStyle18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14+6=20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25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Тема 1.1.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Основные тенденции развития СССР к 1980-м гг.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ЛР7,</w:t>
            </w:r>
            <w:r w:rsidR="00DC6121">
              <w:t xml:space="preserve">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Внутренняя политика государственной власти в СССР к началу 1980-х годов. </w:t>
            </w:r>
            <w:r w:rsidRPr="00DC6121">
              <w:rPr>
                <w:bCs/>
              </w:rPr>
              <w:t>Особенности</w:t>
            </w:r>
            <w:r w:rsidRPr="008A6950">
              <w:rPr>
                <w:bCs/>
              </w:rPr>
              <w:t xml:space="preserve"> идеологии, национальной и социально-экономической политики.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Культурное развитие народов Советского Союза и русская культура.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275" w:type="dxa"/>
            <w:vMerge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A77CC2" w:rsidRPr="008A6950" w:rsidTr="00DC6121">
        <w:trPr>
          <w:trHeight w:val="908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1 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8A6950">
              <w:rPr>
                <w:bCs/>
                <w:i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r w:rsidRPr="008A6950">
              <w:t>7,</w:t>
            </w:r>
          </w:p>
          <w:p w:rsidR="00A77CC2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r w:rsidR="00A43B7A" w:rsidRPr="008A6950">
              <w:t>ЛР 30</w:t>
            </w:r>
          </w:p>
        </w:tc>
      </w:tr>
      <w:tr w:rsidR="00A77CC2" w:rsidRPr="008A6950" w:rsidTr="00DC6121">
        <w:trPr>
          <w:trHeight w:val="373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№1</w:t>
            </w:r>
          </w:p>
          <w:p w:rsidR="00A77CC2" w:rsidRPr="002137D9" w:rsidRDefault="002137D9" w:rsidP="00DC6121">
            <w:p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7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ЛР7,</w:t>
            </w:r>
            <w:r w:rsidR="00DC6121">
              <w:t xml:space="preserve"> 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774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2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 xml:space="preserve">Анализ  особенностей культурного развития народов Советского Союза. </w:t>
            </w:r>
            <w:r w:rsidRPr="008A6950">
              <w:rPr>
                <w:bCs/>
                <w:i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ЛР7,</w:t>
            </w:r>
            <w:r w:rsidR="00DC6121">
              <w:t xml:space="preserve"> 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541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2137D9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№2</w:t>
            </w:r>
          </w:p>
          <w:p w:rsidR="00A77CC2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r w:rsidRPr="008A6950">
              <w:t>7,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683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3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8A6950">
              <w:rPr>
                <w:bCs/>
                <w:i/>
              </w:rPr>
              <w:t>Анализ документального материала.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r w:rsidRPr="008A6950">
              <w:t>7,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2137D9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№3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r w:rsidRPr="008A6950">
              <w:t>7,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lastRenderedPageBreak/>
              <w:t>Тема 1.2.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Практическое занятие № 4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Анализ политических  событии  в Восточной Европе во второй  половине 80-х. </w:t>
            </w:r>
            <w:r w:rsidRPr="008A6950">
              <w:rPr>
                <w:bCs/>
                <w:i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ЛР7,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№4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ОК09,ЛР7,ЛР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5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8A6950">
              <w:rPr>
                <w:bCs/>
                <w:i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ОК09,ЛР7,ЛР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Самостоятельная работа </w:t>
            </w:r>
            <w:r w:rsidR="002137D9">
              <w:rPr>
                <w:b/>
                <w:bCs/>
              </w:rPr>
              <w:t>№</w:t>
            </w:r>
            <w:r w:rsidR="00EE1F42">
              <w:rPr>
                <w:b/>
                <w:bCs/>
              </w:rPr>
              <w:t>5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ОК09,ЛР7,ЛР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 № 6</w:t>
            </w:r>
            <w:r w:rsidRPr="008A6950">
              <w:rPr>
                <w:bCs/>
              </w:rPr>
              <w:t xml:space="preserve">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№6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ОК09,ЛР7,ЛР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Раздел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Россия и мир в конце ХХ – начале ХХ</w:t>
            </w:r>
            <w:r w:rsidRPr="008A6950">
              <w:rPr>
                <w:b/>
                <w:bCs/>
                <w:lang w:val="en-US"/>
              </w:rPr>
              <w:t>I</w:t>
            </w:r>
            <w:r w:rsidRPr="008A6950">
              <w:rPr>
                <w:b/>
                <w:bCs/>
              </w:rPr>
              <w:t xml:space="preserve"> века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2.1.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Постсоветское пространство в 90-е гг. ХХ века.</w:t>
            </w:r>
          </w:p>
        </w:tc>
        <w:tc>
          <w:tcPr>
            <w:tcW w:w="8647" w:type="dxa"/>
            <w:tcBorders>
              <w:bottom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ОК09,ЛР7,ЛР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Локальные национальные и религиозные конфликты на пространстве бывшего СССР в 1990 – е гг.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275" w:type="dxa"/>
            <w:vMerge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7</w:t>
            </w:r>
            <w:r w:rsidRPr="008A6950">
              <w:rPr>
                <w:bCs/>
              </w:rPr>
              <w:t xml:space="preserve"> 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8A6950">
              <w:rPr>
                <w:bCs/>
                <w:i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ОК09,ЛР7,ЛР 30</w:t>
            </w:r>
          </w:p>
        </w:tc>
      </w:tr>
      <w:tr w:rsidR="008A6950" w:rsidRPr="008A6950" w:rsidTr="00DC6121">
        <w:trPr>
          <w:trHeight w:val="200"/>
        </w:trPr>
        <w:tc>
          <w:tcPr>
            <w:tcW w:w="2943" w:type="dxa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8</w:t>
            </w:r>
            <w:r w:rsidRPr="008A6950">
              <w:rPr>
                <w:bCs/>
              </w:rPr>
              <w:t xml:space="preserve">  </w:t>
            </w:r>
          </w:p>
          <w:p w:rsidR="008A6950" w:rsidRPr="008A6950" w:rsidRDefault="008A6950" w:rsidP="00DC6121">
            <w:pPr>
              <w:pStyle w:val="Style3"/>
              <w:tabs>
                <w:tab w:val="left" w:pos="42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</w:t>
            </w:r>
            <w:r w:rsidR="00DC6121">
              <w:rPr>
                <w:bCs/>
              </w:rPr>
              <w:t>-экономический и политический а</w:t>
            </w:r>
            <w:r w:rsidRPr="008A6950">
              <w:rPr>
                <w:bCs/>
              </w:rPr>
              <w:t>пекты.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8A6950" w:rsidRPr="00DC6121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8A6950" w:rsidRPr="008A6950" w:rsidTr="00DC6121">
        <w:trPr>
          <w:trHeight w:val="20"/>
        </w:trPr>
        <w:tc>
          <w:tcPr>
            <w:tcW w:w="2943" w:type="dxa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vMerge/>
          </w:tcPr>
          <w:p w:rsidR="008A6950" w:rsidRPr="008A6950" w:rsidRDefault="008A6950" w:rsidP="00DC6121">
            <w:pPr>
              <w:pStyle w:val="Style3"/>
              <w:widowControl/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8A6950" w:rsidRPr="00DC6121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№7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9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2.2.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Укрепление влияния России на постсоветском пространстве</w:t>
            </w:r>
          </w:p>
        </w:tc>
        <w:tc>
          <w:tcPr>
            <w:tcW w:w="8647" w:type="dxa"/>
            <w:tcBorders>
              <w:bottom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-</w:t>
            </w:r>
          </w:p>
        </w:tc>
        <w:tc>
          <w:tcPr>
            <w:tcW w:w="2552" w:type="dxa"/>
            <w:gridSpan w:val="2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00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Cs/>
              </w:rPr>
              <w:t>Изменения в территориальном устройстве Российской Федерации.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55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>№ 9-</w:t>
            </w:r>
            <w:r w:rsidRPr="008A6950">
              <w:rPr>
                <w:b/>
                <w:bCs/>
              </w:rPr>
              <w:t>10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59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работа№8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00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11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8A6950">
              <w:rPr>
                <w:bCs/>
                <w:i/>
              </w:rPr>
              <w:t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решения конфликта.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38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12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8A6950">
              <w:rPr>
                <w:bCs/>
                <w:i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67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№9-10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72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lastRenderedPageBreak/>
              <w:t>Тема 2.3.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Россия и мировые интеграционные процессы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43B7A" w:rsidRPr="002137D9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37D9">
              <w:rPr>
                <w:b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13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  <w:i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ЛР 5, 8, 11,15,17, 18, 24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DC6121" w:rsidRPr="008A6950" w:rsidTr="00DC6121">
        <w:trPr>
          <w:trHeight w:val="20"/>
        </w:trPr>
        <w:tc>
          <w:tcPr>
            <w:tcW w:w="2943" w:type="dxa"/>
            <w:vMerge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14 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  <w:i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A6950">
                <w:rPr>
                  <w:bCs/>
                  <w:i/>
                </w:rPr>
                <w:t>1992 г</w:t>
              </w:r>
            </w:smartTag>
            <w:r w:rsidRPr="008A6950">
              <w:rPr>
                <w:bCs/>
                <w:i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8A6950"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ЛР 5, 8, 11,15,17, 18, 24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№11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56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2.4.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Развитие культуры в России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Идеи «поликультурности» и молодежные экстремистские движения.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15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Анализ  наглядного и текстового материала, отражающего  проблему экспансии в Россию западной системы ценностей и формирование «массовой культуры». 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16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"Круглый стол"  по проблеме: Место традиционных религий, многовековых </w:t>
            </w:r>
            <w:r w:rsidRPr="008A6950">
              <w:rPr>
                <w:bCs/>
              </w:rPr>
              <w:lastRenderedPageBreak/>
              <w:t>культур народов России в условиях "массовой культуры"  глобального мира. 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lastRenderedPageBreak/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17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№12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703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2.5.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Перспективы развития РФ в современном мире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Перспективные направления и основные проблемы развития РФ на современном этапе.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Инновационная деятельность – приоритетное направление в науке и экономике.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</w:t>
            </w:r>
            <w:r w:rsidR="00A43B7A" w:rsidRPr="008A6950">
              <w:t>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</w:t>
            </w:r>
            <w:r w:rsidR="008A6950" w:rsidRPr="008A6950">
              <w:t>К</w:t>
            </w:r>
            <w:r w:rsidRPr="008A6950">
              <w:t>01-ОК09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18 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8A6950">
              <w:rPr>
                <w:bCs/>
                <w:i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19 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20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8A6950">
              <w:rPr>
                <w:bCs/>
                <w:i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21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"Круглый стол" - Сохранение традиционных нравственных ценностей и индивидуальных свобод человека, его нравственных ценностей и убеждений в условиях </w:t>
            </w:r>
            <w:r w:rsidRPr="008A6950">
              <w:rPr>
                <w:bCs/>
              </w:rPr>
              <w:lastRenderedPageBreak/>
              <w:t>усиления стандартизации различных сторон жизни общества как основы развития культуры в РФ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22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Вызовы будущего и Россия.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 xml:space="preserve">ЛР 5, 8, 11,15,17, 18, </w:t>
            </w:r>
            <w:r w:rsidRPr="008A6950">
              <w:lastRenderedPageBreak/>
              <w:t>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№13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  <w:r w:rsidR="00A43B7A" w:rsidRPr="008A6950">
              <w:rPr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242CB0" w:rsidTr="00DC6121">
        <w:trPr>
          <w:gridAfter w:val="1"/>
          <w:wAfter w:w="77" w:type="dxa"/>
          <w:trHeight w:val="20"/>
        </w:trPr>
        <w:tc>
          <w:tcPr>
            <w:tcW w:w="15340" w:type="dxa"/>
            <w:gridSpan w:val="4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Промежуточная аттестация : дифференцированный зачет</w:t>
            </w:r>
          </w:p>
        </w:tc>
      </w:tr>
      <w:tr w:rsidR="008A6950" w:rsidRPr="00242CB0" w:rsidTr="00DC6121">
        <w:trPr>
          <w:gridAfter w:val="1"/>
          <w:wAfter w:w="77" w:type="dxa"/>
          <w:trHeight w:val="20"/>
        </w:trPr>
        <w:tc>
          <w:tcPr>
            <w:tcW w:w="15340" w:type="dxa"/>
            <w:gridSpan w:val="4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                                               64</w:t>
            </w:r>
          </w:p>
        </w:tc>
      </w:tr>
    </w:tbl>
    <w:p w:rsidR="00B007D1" w:rsidRDefault="00B007D1" w:rsidP="00972C7A">
      <w:pPr>
        <w:jc w:val="center"/>
        <w:rPr>
          <w:rStyle w:val="FontStyle50"/>
          <w:sz w:val="28"/>
          <w:szCs w:val="28"/>
        </w:rPr>
      </w:pPr>
    </w:p>
    <w:p w:rsidR="00870E1B" w:rsidRDefault="00870E1B" w:rsidP="00870E1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</w:p>
    <w:p w:rsidR="00870E1B" w:rsidRPr="00957769" w:rsidRDefault="00870E1B" w:rsidP="00DC612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57769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70E1B" w:rsidRPr="00957769" w:rsidRDefault="00870E1B" w:rsidP="00DC6121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957769">
        <w:rPr>
          <w:sz w:val="22"/>
          <w:szCs w:val="22"/>
        </w:rPr>
        <w:t>— ознакомительный (узнавание ранее изученных объектов, свойств);</w:t>
      </w:r>
    </w:p>
    <w:p w:rsidR="00870E1B" w:rsidRPr="00957769" w:rsidRDefault="00870E1B" w:rsidP="00DC6121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57769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70E1B" w:rsidRPr="00870E1B" w:rsidRDefault="00870E1B" w:rsidP="00DC6121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  <w:sectPr w:rsidR="00870E1B" w:rsidRPr="00870E1B" w:rsidSect="00DC612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>3</w:t>
      </w:r>
      <w:r w:rsidRPr="00957769">
        <w:rPr>
          <w:sz w:val="22"/>
          <w:szCs w:val="22"/>
        </w:rPr>
        <w:t>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:rsidR="00DF2325" w:rsidRPr="00474362" w:rsidRDefault="00014FBF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E87A0A" w:rsidRDefault="00E87A0A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FC54C7" w:rsidRPr="00474362" w:rsidRDefault="00FC54C7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</w:p>
    <w:p w:rsidR="00697705" w:rsidRPr="00474362" w:rsidRDefault="00032D8E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</w:t>
      </w:r>
      <w:r w:rsidR="00E87A0A" w:rsidRPr="00474362">
        <w:rPr>
          <w:rStyle w:val="FontStyle50"/>
          <w:sz w:val="28"/>
          <w:szCs w:val="28"/>
        </w:rPr>
        <w:t>3.1.</w:t>
      </w:r>
      <w:r w:rsidR="00E87A0A" w:rsidRPr="00474362"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Pr="00474362" w:rsidRDefault="00E87A0A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обеспечению</w:t>
      </w:r>
    </w:p>
    <w:p w:rsidR="00036419" w:rsidRPr="00474362" w:rsidRDefault="00036419" w:rsidP="00DC6121">
      <w:pPr>
        <w:ind w:right="137" w:firstLine="709"/>
        <w:jc w:val="both"/>
        <w:rPr>
          <w:sz w:val="20"/>
          <w:szCs w:val="20"/>
        </w:rPr>
      </w:pPr>
    </w:p>
    <w:p w:rsidR="00032D8E" w:rsidRDefault="00FC54C7" w:rsidP="00DC6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FC54C7">
        <w:rPr>
          <w:rFonts w:eastAsia="Arial" w:cs="Arial"/>
          <w:bCs/>
          <w:spacing w:val="-2"/>
          <w:sz w:val="28"/>
          <w:szCs w:val="28"/>
        </w:rPr>
        <w:t>Учебная  дисциплина реализует</w:t>
      </w:r>
      <w:r w:rsidR="00032D8E">
        <w:rPr>
          <w:rFonts w:eastAsia="Arial" w:cs="Arial"/>
          <w:bCs/>
          <w:spacing w:val="-2"/>
          <w:sz w:val="28"/>
          <w:szCs w:val="28"/>
        </w:rPr>
        <w:t>ся в учебном кабинете «Истории»</w:t>
      </w:r>
      <w:r>
        <w:rPr>
          <w:rFonts w:eastAsia="Arial" w:cs="Arial"/>
          <w:bCs/>
          <w:spacing w:val="-2"/>
          <w:sz w:val="28"/>
          <w:szCs w:val="28"/>
        </w:rPr>
        <w:t xml:space="preserve">       </w:t>
      </w:r>
      <w:r w:rsidR="00032D8E">
        <w:rPr>
          <w:rFonts w:eastAsia="Arial" w:cs="Arial"/>
          <w:bCs/>
          <w:spacing w:val="-2"/>
          <w:sz w:val="28"/>
          <w:szCs w:val="28"/>
        </w:rPr>
        <w:t xml:space="preserve">     </w:t>
      </w:r>
    </w:p>
    <w:p w:rsidR="00FC54C7" w:rsidRPr="00FC54C7" w:rsidRDefault="00FC54C7" w:rsidP="00DC6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FC54C7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посадочные места по количеству обучающихся;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рабочее место преподавателя;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 xml:space="preserve">методические материалы по дисциплине. </w:t>
      </w:r>
    </w:p>
    <w:p w:rsidR="00FC54C7" w:rsidRPr="00FC54C7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Оснащенность:</w:t>
      </w:r>
      <w:r w:rsidRPr="00FC54C7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FC54C7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</w:t>
      </w:r>
    </w:p>
    <w:p w:rsidR="00FC54C7" w:rsidRPr="00FC54C7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Технические средства обучения: проектор,  экран (переносные)</w:t>
      </w:r>
    </w:p>
    <w:p w:rsidR="00DF2325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Комплект репродукций исторических событий</w:t>
      </w:r>
      <w:r>
        <w:rPr>
          <w:rFonts w:eastAsia="Arial"/>
          <w:color w:val="000000"/>
          <w:sz w:val="28"/>
          <w:szCs w:val="28"/>
        </w:rPr>
        <w:t>.</w:t>
      </w:r>
    </w:p>
    <w:p w:rsidR="00FC54C7" w:rsidRDefault="00FC54C7" w:rsidP="00FC54C7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FC54C7" w:rsidRDefault="00FC54C7" w:rsidP="00032D8E">
      <w:pPr>
        <w:ind w:left="709"/>
        <w:jc w:val="both"/>
        <w:rPr>
          <w:b/>
          <w:bCs/>
          <w:color w:val="000000"/>
          <w:sz w:val="28"/>
          <w:szCs w:val="28"/>
        </w:rPr>
      </w:pPr>
      <w:r w:rsidRPr="00FC54C7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032D8E" w:rsidRP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</w:p>
    <w:p w:rsidR="00DF2325" w:rsidRPr="00474362" w:rsidRDefault="00DF2325" w:rsidP="00DC612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DC6121">
        <w:rPr>
          <w:b/>
          <w:sz w:val="28"/>
          <w:szCs w:val="28"/>
        </w:rPr>
        <w:t xml:space="preserve"> </w:t>
      </w:r>
      <w:r w:rsidRPr="00474362">
        <w:rPr>
          <w:b/>
          <w:sz w:val="28"/>
          <w:szCs w:val="28"/>
        </w:rPr>
        <w:t xml:space="preserve">    используется ЭИОС </w:t>
      </w:r>
      <w:r w:rsidRPr="00474362">
        <w:rPr>
          <w:b/>
          <w:sz w:val="28"/>
          <w:szCs w:val="28"/>
          <w:lang w:val="en-US"/>
        </w:rPr>
        <w:t>Moodle</w:t>
      </w:r>
      <w:r w:rsidRPr="00474362">
        <w:rPr>
          <w:b/>
          <w:sz w:val="28"/>
          <w:szCs w:val="28"/>
        </w:rPr>
        <w:t>.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</w:p>
    <w:p w:rsidR="00DF2325" w:rsidRPr="00474362" w:rsidRDefault="00DF2325" w:rsidP="00032D8E">
      <w:pPr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4743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2325" w:rsidRPr="00474362" w:rsidRDefault="00DF2325" w:rsidP="00DC6121">
      <w:pPr>
        <w:ind w:firstLine="425"/>
        <w:contextualSpacing/>
        <w:jc w:val="both"/>
        <w:rPr>
          <w:color w:val="000000"/>
          <w:sz w:val="28"/>
          <w:szCs w:val="28"/>
        </w:rPr>
      </w:pPr>
      <w:r w:rsidRPr="00474362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DF2325" w:rsidRPr="00474362" w:rsidRDefault="00DF2325" w:rsidP="00032D8E">
      <w:pPr>
        <w:pStyle w:val="Style18"/>
        <w:widowControl/>
        <w:spacing w:line="240" w:lineRule="auto"/>
        <w:ind w:right="4" w:firstLine="284"/>
        <w:jc w:val="both"/>
        <w:rPr>
          <w:rStyle w:val="FontStyle50"/>
          <w:sz w:val="28"/>
          <w:szCs w:val="28"/>
        </w:rPr>
      </w:pP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2325" w:rsidRPr="00474362" w:rsidRDefault="00DF2325" w:rsidP="00FC54C7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474362" w:rsidRDefault="001344F9" w:rsidP="008B292C">
      <w:pPr>
        <w:pStyle w:val="Style19"/>
        <w:widowControl/>
        <w:tabs>
          <w:tab w:val="left" w:pos="490"/>
        </w:tabs>
        <w:spacing w:line="240" w:lineRule="auto"/>
        <w:ind w:right="4"/>
        <w:jc w:val="left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3.2.</w:t>
      </w:r>
      <w:r w:rsidR="00DF2325" w:rsidRPr="00474362">
        <w:rPr>
          <w:rStyle w:val="FontStyle50"/>
          <w:sz w:val="28"/>
          <w:szCs w:val="28"/>
        </w:rPr>
        <w:t xml:space="preserve">1. </w:t>
      </w:r>
      <w:r w:rsidR="00032D8E">
        <w:rPr>
          <w:rStyle w:val="FontStyle50"/>
          <w:sz w:val="28"/>
          <w:szCs w:val="28"/>
        </w:rPr>
        <w:t xml:space="preserve"> </w:t>
      </w:r>
      <w:r w:rsidR="00DF2325" w:rsidRPr="00474362">
        <w:rPr>
          <w:rFonts w:eastAsia="Times New Roman"/>
          <w:b/>
          <w:sz w:val="28"/>
          <w:szCs w:val="28"/>
        </w:rPr>
        <w:t>Основные источники: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693"/>
        <w:gridCol w:w="1276"/>
      </w:tblGrid>
      <w:tr w:rsidR="00FC54C7" w:rsidRPr="00FC54C7" w:rsidTr="00DC6121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Самыгин, С.И.,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rPr>
                <w:shd w:val="clear" w:color="auto" w:fill="FFFFFF"/>
              </w:rPr>
              <w:t xml:space="preserve">Москва :КноРус, 2022. — 306 с. — режим доступа: </w:t>
            </w:r>
            <w:hyperlink r:id="rId8" w:history="1">
              <w:r w:rsidR="00B007D1" w:rsidRPr="00C12293">
                <w:rPr>
                  <w:rStyle w:val="a9"/>
                </w:rPr>
                <w:t>https://book.ru/books/943202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C54C7" w:rsidRPr="00FC54C7" w:rsidTr="00DC61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t>Сёмин. В.П.</w:t>
            </w:r>
            <w:r w:rsidRPr="00FC54C7">
              <w:rPr>
                <w:lang w:val="en-US"/>
              </w:rPr>
              <w:t> </w:t>
            </w:r>
            <w:r w:rsidRPr="00FC54C7">
              <w:t xml:space="preserve">, Ю.Н. Арзамаскин </w:t>
            </w:r>
            <w:r w:rsidRPr="00FC54C7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 xml:space="preserve">Москва :КноРус, 2023. — 304 с. — режим доступа: </w:t>
            </w:r>
            <w:hyperlink r:id="rId9" w:history="1">
              <w:r w:rsidR="00B007D1" w:rsidRPr="00C12293">
                <w:rPr>
                  <w:rStyle w:val="a9"/>
                </w:rPr>
                <w:t>https://book.ru/books/946253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:rsidR="008B292C" w:rsidRPr="00474362" w:rsidRDefault="008B292C" w:rsidP="008B292C">
      <w:pPr>
        <w:suppressAutoHyphens/>
        <w:rPr>
          <w:rStyle w:val="FontStyle50"/>
          <w:rFonts w:eastAsia="Calibri"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</w:t>
      </w:r>
    </w:p>
    <w:p w:rsidR="008B292C" w:rsidRPr="00474362" w:rsidRDefault="008B292C" w:rsidP="008B292C">
      <w:pPr>
        <w:suppressAutoHyphens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3.2.2 Дополнительные источники: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693"/>
        <w:gridCol w:w="1135"/>
      </w:tblGrid>
      <w:tr w:rsidR="00EC7113" w:rsidRPr="00474362" w:rsidTr="00DC61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B007D1" w:rsidP="00C81F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</w:t>
            </w:r>
            <w:r w:rsidR="00EC7113" w:rsidRPr="00474362">
              <w:rPr>
                <w:shd w:val="clear" w:color="auto" w:fill="FFFFFF"/>
              </w:rPr>
              <w:t>Д.О. Чуракова, С.А. Саркисяна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 xml:space="preserve">История России : учебник и практикум для СПО / - 2-е изд., испр. и </w:t>
            </w:r>
            <w:r w:rsidRPr="00474362">
              <w:rPr>
                <w:shd w:val="clear" w:color="auto" w:fill="FFFFFF"/>
              </w:rPr>
              <w:lastRenderedPageBreak/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lastRenderedPageBreak/>
              <w:t>Москва : Издательство Юрайт, 2023. — 462 с. —</w:t>
            </w:r>
            <w:r w:rsidRPr="00474362">
              <w:t xml:space="preserve"> Режим доступа: </w:t>
            </w:r>
            <w:hyperlink r:id="rId10" w:tgtFrame="_blank" w:history="1">
              <w:r w:rsidR="00B007D1" w:rsidRPr="00B007D1">
                <w:rPr>
                  <w:rStyle w:val="a9"/>
                </w:rPr>
                <w:t>https://urait.ru/bcode/498869</w:t>
              </w:r>
            </w:hyperlink>
            <w:r w:rsidR="00B007D1" w:rsidRPr="00B007D1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r w:rsidRPr="00474362">
              <w:lastRenderedPageBreak/>
              <w:t>[Электронный ресурс]</w:t>
            </w:r>
          </w:p>
        </w:tc>
      </w:tr>
      <w:tr w:rsidR="00EC7113" w:rsidRPr="00474362" w:rsidTr="00DC6121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474362">
              <w:rPr>
                <w:color w:val="000000"/>
                <w:spacing w:val="-8"/>
                <w:shd w:val="clear" w:color="auto" w:fill="FFFFFF"/>
              </w:rPr>
              <w:t>Москва: Издательство Юрайт, 2022. — 255 с. </w:t>
            </w:r>
            <w:r w:rsidRPr="00474362">
              <w:rPr>
                <w:spacing w:val="-8"/>
              </w:rPr>
              <w:t xml:space="preserve">— Режим доступа: </w:t>
            </w:r>
            <w:hyperlink r:id="rId11" w:tgtFrame="_blank" w:history="1">
              <w:r w:rsidR="00B007D1" w:rsidRPr="00B007D1">
                <w:rPr>
                  <w:rStyle w:val="a9"/>
                </w:rPr>
                <w:t>https://urait.ru/bcode/494606</w:t>
              </w:r>
            </w:hyperlink>
          </w:p>
          <w:p w:rsidR="00EC7113" w:rsidRPr="00474362" w:rsidRDefault="00EC7113" w:rsidP="00EC7113">
            <w:pPr>
              <w:rPr>
                <w:rFonts w:eastAsia="Andale Sans U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r w:rsidRPr="00474362">
              <w:t>[Электронный ресурс]</w:t>
            </w:r>
          </w:p>
        </w:tc>
      </w:tr>
    </w:tbl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C7113" w:rsidRPr="00474362" w:rsidRDefault="00032D8E" w:rsidP="00EC711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="00B007D1">
        <w:rPr>
          <w:b/>
          <w:bCs/>
          <w:sz w:val="28"/>
          <w:szCs w:val="28"/>
        </w:rPr>
        <w:t xml:space="preserve">   </w:t>
      </w:r>
      <w:r w:rsidR="00EC7113" w:rsidRPr="00474362">
        <w:rPr>
          <w:b/>
          <w:bCs/>
          <w:sz w:val="28"/>
          <w:szCs w:val="28"/>
        </w:rPr>
        <w:t>3.2.3 Перечень профессиональных баз данных и информационных                 справочных систем:</w:t>
      </w:r>
      <w:r w:rsidR="00EC7113" w:rsidRPr="0047436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C7113" w:rsidRPr="00474362" w:rsidRDefault="00EC7113" w:rsidP="00EC71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87A09" w:rsidRPr="00487A09" w:rsidRDefault="00B007D1" w:rsidP="00487A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7A09" w:rsidRPr="00487A09">
        <w:rPr>
          <w:color w:val="000000"/>
          <w:sz w:val="28"/>
          <w:szCs w:val="28"/>
          <w:shd w:val="clear" w:color="auto" w:fill="FFFFFF"/>
        </w:rPr>
        <w:t>-</w:t>
      </w:r>
      <w:r w:rsidR="00BE0AF8">
        <w:rPr>
          <w:color w:val="000000"/>
          <w:sz w:val="28"/>
          <w:szCs w:val="28"/>
          <w:shd w:val="clear" w:color="auto" w:fill="FFFFFF"/>
        </w:rPr>
        <w:t>не предусмотрены</w:t>
      </w:r>
      <w:r w:rsidR="00487A09" w:rsidRPr="00487A09">
        <w:rPr>
          <w:color w:val="333333"/>
          <w:sz w:val="28"/>
          <w:szCs w:val="28"/>
          <w:shd w:val="clear" w:color="auto" w:fill="FFFFFF"/>
        </w:rPr>
        <w:t> </w:t>
      </w: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УЧЕБНОЙ</w:t>
      </w:r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осуществляются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тестирования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(подготовки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81F59" w:rsidRPr="00474362" w:rsidTr="00D40D89">
        <w:trPr>
          <w:trHeight w:val="790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культурной ситуации в России и мире; </w:t>
            </w:r>
          </w:p>
          <w:p w:rsidR="00D30CC6" w:rsidRPr="00474362" w:rsidRDefault="00DF3DEC" w:rsidP="00D40D89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России, научились оценивать эти сферы жизнедеятельности, а также ориентироваться в текущей геополитической обстановке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Pr="00474362">
              <w:rPr>
                <w:color w:val="000000"/>
                <w:lang w:eastAsia="en-US"/>
              </w:rPr>
              <w:lastRenderedPageBreak/>
              <w:t xml:space="preserve">межуточная аттестация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дифференцированного зачета.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lastRenderedPageBreak/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регионов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D30CC6" w:rsidP="007C420F">
            <w:pPr>
              <w:rPr>
                <w:color w:val="000000"/>
                <w:spacing w:val="4"/>
                <w:lang w:eastAsia="en-US"/>
              </w:rPr>
            </w:pPr>
            <w:r w:rsidRPr="00474362">
              <w:rPr>
                <w:lang w:eastAsia="en-US"/>
              </w:rPr>
              <w:t>ОК</w:t>
            </w:r>
            <w:r w:rsidR="007C420F">
              <w:rPr>
                <w:lang w:eastAsia="en-US"/>
              </w:rPr>
              <w:t xml:space="preserve"> 06</w:t>
            </w:r>
            <w:r w:rsidRPr="00474362">
              <w:rPr>
                <w:lang w:eastAsia="en-US"/>
              </w:rPr>
              <w:t xml:space="preserve">, </w:t>
            </w:r>
            <w:r w:rsidR="00657EFF" w:rsidRPr="00474362">
              <w:rPr>
                <w:color w:val="000000"/>
                <w:spacing w:val="4"/>
                <w:lang w:eastAsia="en-US"/>
              </w:rPr>
              <w:t>ЛР 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 понимать современную геополитическую обстановку в рамках взаимодействия ключевых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lang w:eastAsia="en-US"/>
              </w:rPr>
              <w:lastRenderedPageBreak/>
              <w:t xml:space="preserve">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D30CC6" w:rsidRPr="00474362" w:rsidRDefault="007C420F" w:rsidP="00D30CC6">
            <w:pPr>
              <w:rPr>
                <w:lang w:eastAsia="en-US"/>
              </w:rPr>
            </w:pPr>
            <w:r>
              <w:rPr>
                <w:lang w:eastAsia="en-US"/>
              </w:rPr>
              <w:t>ОК 06</w:t>
            </w:r>
            <w:r w:rsidR="00D30CC6" w:rsidRPr="00474362">
              <w:rPr>
                <w:lang w:eastAsia="en-US"/>
              </w:rPr>
              <w:t xml:space="preserve">, 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lastRenderedPageBreak/>
              <w:t>- основы формирования локальных, региональных, меж</w:t>
            </w:r>
            <w:r w:rsidRPr="00474362">
              <w:rPr>
                <w:lang w:eastAsia="en-US"/>
              </w:rPr>
              <w:lastRenderedPageBreak/>
              <w:t>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>Текущий контроль в виде устного и пись</w:t>
            </w:r>
            <w:r w:rsidRPr="00474362">
              <w:rPr>
                <w:color w:val="000000"/>
                <w:lang w:eastAsia="en-US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регионов мира;</w:t>
            </w:r>
          </w:p>
          <w:p w:rsidR="00D30CC6" w:rsidRPr="00474362" w:rsidRDefault="00DF3DEC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F0106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ЛР 8, ЛР 17, 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поликультурные, миграционные и т.п.), а также специфику политического и экономического развития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D30CC6" w:rsidRPr="00474362" w:rsidRDefault="00D30CC6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>ОК09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474362">
              <w:rPr>
                <w:color w:val="000000"/>
                <w:spacing w:val="4"/>
                <w:lang w:eastAsia="en-US"/>
              </w:rPr>
              <w:t>ЛР18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структуру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</w:t>
            </w:r>
            <w:r w:rsidRPr="00474362">
              <w:rPr>
                <w:color w:val="000000"/>
                <w:lang w:eastAsia="en-US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lastRenderedPageBreak/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D30CC6" w:rsidRPr="007C420F" w:rsidRDefault="00F155BB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ОК06</w:t>
            </w:r>
            <w:r w:rsidR="00914F90" w:rsidRPr="00474362">
              <w:rPr>
                <w:lang w:eastAsia="en-US"/>
              </w:rPr>
              <w:t>,</w:t>
            </w:r>
            <w:r w:rsidR="006B1C57" w:rsidRPr="00474362">
              <w:rPr>
                <w:lang w:eastAsia="en-US"/>
              </w:rPr>
              <w:t xml:space="preserve"> </w:t>
            </w:r>
          </w:p>
          <w:p w:rsidR="00C81F59" w:rsidRPr="00474362" w:rsidRDefault="00F0106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 понимать специфику духовной сферы жизнедеятельности общества, в реализации ее научного, культурного, религиозного направлений с целью укрепления и сохранения национальных и общегосударственных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важнейших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значения;</w:t>
            </w:r>
          </w:p>
          <w:p w:rsidR="00C81F59" w:rsidRPr="007C420F" w:rsidRDefault="007C420F" w:rsidP="007C42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ОК06, </w:t>
            </w:r>
            <w:r w:rsidR="0082399B" w:rsidRPr="00474362">
              <w:rPr>
                <w:color w:val="000000"/>
                <w:spacing w:val="-1"/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значения с целью формирования собственной гражданской позиции и поддержания отечественных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</w:t>
            </w:r>
            <w:r w:rsidRPr="00474362">
              <w:rPr>
                <w:color w:val="000000"/>
                <w:lang w:eastAsia="en-US"/>
              </w:rPr>
              <w:lastRenderedPageBreak/>
              <w:t>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DC6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7A" w:rsidRDefault="00A43B7A" w:rsidP="008B47FD">
      <w:r>
        <w:separator/>
      </w:r>
    </w:p>
  </w:endnote>
  <w:endnote w:type="continuationSeparator" w:id="0">
    <w:p w:rsidR="00A43B7A" w:rsidRDefault="00A43B7A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7A" w:rsidRDefault="00A43B7A" w:rsidP="008B47FD">
      <w:r>
        <w:separator/>
      </w:r>
    </w:p>
  </w:footnote>
  <w:footnote w:type="continuationSeparator" w:id="0">
    <w:p w:rsidR="00A43B7A" w:rsidRDefault="00A43B7A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F277E"/>
    <w:multiLevelType w:val="hybridMultilevel"/>
    <w:tmpl w:val="79D4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startOverride w:val="1"/>
    </w:lvlOverride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0"/>
  </w:num>
  <w:num w:numId="19">
    <w:abstractNumId w:val="12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1817"/>
    <w:rsid w:val="00097A3C"/>
    <w:rsid w:val="000B3C80"/>
    <w:rsid w:val="00114A70"/>
    <w:rsid w:val="00121A3E"/>
    <w:rsid w:val="001335D3"/>
    <w:rsid w:val="001344F9"/>
    <w:rsid w:val="001712DA"/>
    <w:rsid w:val="001B3940"/>
    <w:rsid w:val="001D4992"/>
    <w:rsid w:val="001F146D"/>
    <w:rsid w:val="001F7971"/>
    <w:rsid w:val="00210F7F"/>
    <w:rsid w:val="002137D9"/>
    <w:rsid w:val="00232845"/>
    <w:rsid w:val="002427AC"/>
    <w:rsid w:val="002461EC"/>
    <w:rsid w:val="00260775"/>
    <w:rsid w:val="00271779"/>
    <w:rsid w:val="00280B76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B1089"/>
    <w:rsid w:val="003D056F"/>
    <w:rsid w:val="00411603"/>
    <w:rsid w:val="004249E5"/>
    <w:rsid w:val="004464C9"/>
    <w:rsid w:val="00455CF4"/>
    <w:rsid w:val="00474362"/>
    <w:rsid w:val="00487A09"/>
    <w:rsid w:val="00496A60"/>
    <w:rsid w:val="004B7C1F"/>
    <w:rsid w:val="004C4BD0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6902"/>
    <w:rsid w:val="00653CE0"/>
    <w:rsid w:val="00657EFF"/>
    <w:rsid w:val="00671063"/>
    <w:rsid w:val="00697705"/>
    <w:rsid w:val="006B1C57"/>
    <w:rsid w:val="006D71A4"/>
    <w:rsid w:val="006F6770"/>
    <w:rsid w:val="00724F9E"/>
    <w:rsid w:val="0073284D"/>
    <w:rsid w:val="00737CB7"/>
    <w:rsid w:val="007457E5"/>
    <w:rsid w:val="0077511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A6950"/>
    <w:rsid w:val="008B292C"/>
    <w:rsid w:val="008B47FD"/>
    <w:rsid w:val="008C6BAD"/>
    <w:rsid w:val="008F53ED"/>
    <w:rsid w:val="00901EA7"/>
    <w:rsid w:val="00904AC3"/>
    <w:rsid w:val="0091103F"/>
    <w:rsid w:val="00914F90"/>
    <w:rsid w:val="0091549F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43B7A"/>
    <w:rsid w:val="00A50AF6"/>
    <w:rsid w:val="00A639D3"/>
    <w:rsid w:val="00A73006"/>
    <w:rsid w:val="00A77CC2"/>
    <w:rsid w:val="00A93987"/>
    <w:rsid w:val="00A96E80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37D2"/>
    <w:rsid w:val="00BE0AF8"/>
    <w:rsid w:val="00BF0854"/>
    <w:rsid w:val="00C02F13"/>
    <w:rsid w:val="00C04FAB"/>
    <w:rsid w:val="00C12451"/>
    <w:rsid w:val="00C14576"/>
    <w:rsid w:val="00C3458C"/>
    <w:rsid w:val="00C81F59"/>
    <w:rsid w:val="00CB17B2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C6121"/>
    <w:rsid w:val="00DF2325"/>
    <w:rsid w:val="00DF3DEC"/>
    <w:rsid w:val="00E50956"/>
    <w:rsid w:val="00E50FD8"/>
    <w:rsid w:val="00E73D6F"/>
    <w:rsid w:val="00E76F86"/>
    <w:rsid w:val="00E87A0A"/>
    <w:rsid w:val="00EB38EE"/>
    <w:rsid w:val="00EC7113"/>
    <w:rsid w:val="00ED61A7"/>
    <w:rsid w:val="00EE1F42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319A6"/>
  <w15:docId w15:val="{1CF4BE02-182E-442B-92A7-5E55134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  <w:style w:type="character" w:customStyle="1" w:styleId="FontStyle18">
    <w:name w:val="Font Style18"/>
    <w:rsid w:val="00A77CC2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6">
    <w:name w:val="Font Style16"/>
    <w:rsid w:val="00A77CC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8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79DC-AFEE-4D55-954C-3CC2C4E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16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114</cp:revision>
  <cp:lastPrinted>2024-11-14T07:39:00Z</cp:lastPrinted>
  <dcterms:created xsi:type="dcterms:W3CDTF">2015-06-29T11:56:00Z</dcterms:created>
  <dcterms:modified xsi:type="dcterms:W3CDTF">2025-05-12T10:26:00Z</dcterms:modified>
</cp:coreProperties>
</file>