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825D5A" w:rsidRPr="00E52023" w:rsidRDefault="001215B4" w:rsidP="001215B4">
      <w:pPr>
        <w:spacing w:after="0"/>
        <w:jc w:val="right"/>
        <w:rPr>
          <w:rFonts w:ascii="Times New Roman" w:hAnsi="Times New Roman"/>
          <w:sz w:val="24"/>
        </w:rPr>
      </w:pPr>
      <w:r w:rsidRPr="001215B4">
        <w:rPr>
          <w:rFonts w:ascii="Times New Roman" w:hAnsi="Times New Roman"/>
          <w:sz w:val="24"/>
        </w:rPr>
        <w:t xml:space="preserve">13.02.07. Электроснабжение </w:t>
      </w: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701C0D" w:rsidRPr="00701C0D" w:rsidRDefault="00701C0D" w:rsidP="00701C0D">
      <w:pPr>
        <w:widowControl w:val="0"/>
        <w:spacing w:after="0" w:line="360" w:lineRule="auto"/>
        <w:jc w:val="center"/>
        <w:rPr>
          <w:rFonts w:ascii="Times New Roman" w:hAnsi="Times New Roman" w:cs="Times New Roman"/>
          <w:b/>
          <w:sz w:val="28"/>
          <w:szCs w:val="28"/>
        </w:rPr>
      </w:pPr>
      <w:r w:rsidRPr="00701C0D">
        <w:rPr>
          <w:rFonts w:ascii="Times New Roman" w:hAnsi="Times New Roman" w:cs="Times New Roman"/>
          <w:b/>
          <w:sz w:val="28"/>
          <w:szCs w:val="28"/>
        </w:rPr>
        <w:t>для специальности</w:t>
      </w:r>
    </w:p>
    <w:p w:rsidR="00701C0D" w:rsidRPr="00701C0D" w:rsidRDefault="00701C0D" w:rsidP="00701C0D">
      <w:pPr>
        <w:widowControl w:val="0"/>
        <w:autoSpaceDE w:val="0"/>
        <w:autoSpaceDN w:val="0"/>
        <w:spacing w:after="0" w:line="360" w:lineRule="auto"/>
        <w:jc w:val="center"/>
        <w:rPr>
          <w:rFonts w:ascii="Times New Roman" w:eastAsia="Trebuchet MS" w:hAnsi="Times New Roman" w:cs="Times New Roman"/>
          <w:b/>
          <w:sz w:val="28"/>
          <w:szCs w:val="28"/>
        </w:rPr>
      </w:pPr>
      <w:r w:rsidRPr="00701C0D">
        <w:rPr>
          <w:rFonts w:ascii="Times New Roman" w:eastAsia="Trebuchet MS" w:hAnsi="Times New Roman" w:cs="Times New Roman"/>
          <w:b/>
          <w:sz w:val="28"/>
          <w:szCs w:val="28"/>
        </w:rPr>
        <w:t>13.02.07.</w:t>
      </w:r>
      <w:r w:rsidRPr="00701C0D">
        <w:rPr>
          <w:rFonts w:ascii="Times New Roman" w:eastAsia="Trebuchet MS" w:hAnsi="Times New Roman" w:cs="Times New Roman"/>
          <w:b/>
          <w:bCs/>
          <w:sz w:val="28"/>
          <w:szCs w:val="28"/>
        </w:rPr>
        <w:t xml:space="preserve"> Электроснабжение </w:t>
      </w: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Базовая подготовка </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среднего профессионального образования</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(год начала подготовки: 2024) </w:t>
      </w:r>
    </w:p>
    <w:p w:rsidR="00825D5A" w:rsidRPr="00701C0D" w:rsidRDefault="00825D5A" w:rsidP="00701C0D">
      <w:pPr>
        <w:pStyle w:val="11"/>
        <w:widowControl w:val="0"/>
        <w:suppressAutoHyphens w:val="0"/>
        <w:spacing w:after="0" w:line="276" w:lineRule="exact"/>
        <w:ind w:right="143"/>
        <w:rPr>
          <w:rFonts w:ascii="Times New Roman" w:hAnsi="Times New Roman"/>
          <w:sz w:val="28"/>
          <w:szCs w:val="28"/>
        </w:rPr>
      </w:pPr>
    </w:p>
    <w:p w:rsidR="00825D5A" w:rsidRPr="00701C0D" w:rsidRDefault="00825D5A" w:rsidP="00701C0D">
      <w:pPr>
        <w:pStyle w:val="11"/>
        <w:widowControl w:val="0"/>
        <w:suppressAutoHyphens w:val="0"/>
        <w:spacing w:after="0" w:line="276" w:lineRule="exact"/>
        <w:ind w:right="143"/>
        <w:rPr>
          <w:rFonts w:ascii="Times New Roman" w:hAnsi="Times New Roman"/>
          <w:b/>
          <w:sz w:val="28"/>
          <w:szCs w:val="28"/>
        </w:rPr>
      </w:pPr>
    </w:p>
    <w:p w:rsidR="004769B2" w:rsidRPr="00701C0D" w:rsidRDefault="004769B2" w:rsidP="00701C0D">
      <w:pPr>
        <w:pStyle w:val="11"/>
        <w:widowControl w:val="0"/>
        <w:suppressAutoHyphens w:val="0"/>
        <w:spacing w:after="0" w:line="276" w:lineRule="exact"/>
        <w:ind w:right="143"/>
        <w:rPr>
          <w:rFonts w:ascii="Times New Roman" w:hAnsi="Times New Roman"/>
          <w:b/>
          <w:sz w:val="28"/>
          <w:szCs w:val="28"/>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Default="004769B2" w:rsidP="00825D5A">
      <w:pPr>
        <w:pStyle w:val="11"/>
        <w:widowControl w:val="0"/>
        <w:spacing w:after="0" w:line="276" w:lineRule="exact"/>
        <w:ind w:right="143"/>
        <w:rPr>
          <w:rFonts w:ascii="Times New Roman" w:hAnsi="Times New Roman"/>
          <w:b/>
          <w:sz w:val="24"/>
          <w:szCs w:val="24"/>
        </w:rPr>
      </w:pPr>
    </w:p>
    <w:p w:rsidR="001215B4" w:rsidRDefault="001215B4" w:rsidP="00825D5A">
      <w:pPr>
        <w:pStyle w:val="11"/>
        <w:widowControl w:val="0"/>
        <w:spacing w:after="0" w:line="276" w:lineRule="exact"/>
        <w:ind w:right="143"/>
        <w:rPr>
          <w:rFonts w:ascii="Times New Roman" w:hAnsi="Times New Roman"/>
          <w:b/>
          <w:sz w:val="24"/>
          <w:szCs w:val="24"/>
        </w:rPr>
      </w:pPr>
    </w:p>
    <w:p w:rsidR="001215B4" w:rsidRPr="00E52023" w:rsidRDefault="001215B4"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202</w:t>
      </w:r>
      <w:r w:rsidR="00E511A2">
        <w:rPr>
          <w:rFonts w:ascii="Times New Roman" w:hAnsi="Times New Roman" w:cs="Times New Roman"/>
          <w:b/>
          <w:bCs/>
          <w:sz w:val="28"/>
          <w:szCs w:val="28"/>
        </w:rPr>
        <w:t>4</w:t>
      </w:r>
    </w:p>
    <w:p w:rsidR="00825D5A" w:rsidRDefault="00825D5A" w:rsidP="00825D5A">
      <w:pPr>
        <w:rPr>
          <w:rFonts w:ascii="Times New Roman" w:hAnsi="Times New Roman"/>
          <w:sz w:val="24"/>
          <w:szCs w:val="24"/>
        </w:rPr>
      </w:pPr>
    </w:p>
    <w:p w:rsidR="00701C0D" w:rsidRDefault="00701C0D" w:rsidP="00825D5A">
      <w:pPr>
        <w:rPr>
          <w:rFonts w:ascii="Times New Roman" w:hAnsi="Times New Roman"/>
          <w:sz w:val="24"/>
          <w:szCs w:val="24"/>
        </w:rPr>
      </w:pPr>
    </w:p>
    <w:p w:rsidR="00701C0D" w:rsidRPr="00E52023" w:rsidRDefault="00701C0D"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ОУД.02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701C0D" w:rsidRPr="00701C0D" w:rsidRDefault="00AA7B1B" w:rsidP="00701C0D">
      <w:pPr>
        <w:pStyle w:val="11"/>
        <w:tabs>
          <w:tab w:val="left" w:pos="142"/>
        </w:tabs>
        <w:spacing w:after="0" w:line="240" w:lineRule="auto"/>
        <w:ind w:firstLine="709"/>
        <w:jc w:val="both"/>
        <w:rPr>
          <w:rFonts w:ascii="Times New Roman" w:hAnsi="Times New Roman"/>
          <w:spacing w:val="-2"/>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w:t>
      </w:r>
      <w:r w:rsidR="00701C0D" w:rsidRPr="00701C0D">
        <w:rPr>
          <w:rFonts w:ascii="Times New Roman" w:hAnsi="Times New Roman"/>
          <w:spacing w:val="-2"/>
          <w:sz w:val="24"/>
          <w:szCs w:val="24"/>
        </w:rPr>
        <w:t>СПО 13.02.07 Электроснабжение.</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w:t>
      </w:r>
      <w:r w:rsidRPr="00701C0D">
        <w:rPr>
          <w:rFonts w:ascii="Times New Roman" w:hAnsi="Times New Roman"/>
          <w:spacing w:val="-2"/>
          <w:sz w:val="24"/>
          <w:szCs w:val="24"/>
        </w:rPr>
        <w:tab/>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контактной сети;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по обслуживанию подстанций;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xml:space="preserve">- электромонтер по ремонту воздушных линий электропередач; </w:t>
      </w:r>
    </w:p>
    <w:p w:rsidR="00701C0D" w:rsidRP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электромонтер по ремонту и монтажу кабельный линий;</w:t>
      </w:r>
    </w:p>
    <w:p w:rsid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r w:rsidRPr="00701C0D">
        <w:rPr>
          <w:rFonts w:ascii="Times New Roman" w:hAnsi="Times New Roman"/>
          <w:spacing w:val="-2"/>
          <w:sz w:val="24"/>
          <w:szCs w:val="24"/>
        </w:rPr>
        <w:t>- электромонтер тяговой подстанции.</w:t>
      </w:r>
    </w:p>
    <w:p w:rsidR="00701C0D" w:rsidRDefault="00701C0D" w:rsidP="00701C0D">
      <w:pPr>
        <w:pStyle w:val="11"/>
        <w:tabs>
          <w:tab w:val="left" w:pos="142"/>
        </w:tabs>
        <w:spacing w:after="0" w:line="240" w:lineRule="auto"/>
        <w:ind w:firstLine="709"/>
        <w:jc w:val="both"/>
        <w:rPr>
          <w:rFonts w:ascii="Times New Roman" w:hAnsi="Times New Roman"/>
          <w:spacing w:val="-2"/>
          <w:sz w:val="24"/>
          <w:szCs w:val="24"/>
        </w:rPr>
      </w:pPr>
    </w:p>
    <w:p w:rsidR="00AA7B1B" w:rsidRPr="00E52023" w:rsidRDefault="00AA7B1B" w:rsidP="00701C0D">
      <w:pPr>
        <w:pStyle w:val="11"/>
        <w:tabs>
          <w:tab w:val="left" w:pos="142"/>
        </w:tabs>
        <w:spacing w:after="0" w:line="240" w:lineRule="auto"/>
        <w:ind w:firstLine="709"/>
        <w:jc w:val="both"/>
        <w:rPr>
          <w:rFonts w:ascii="Times New Roman" w:eastAsia="Times New Roman" w:hAnsi="Times New Roman"/>
          <w:b/>
          <w:sz w:val="24"/>
          <w:szCs w:val="24"/>
        </w:rPr>
      </w:pPr>
      <w:r w:rsidRPr="00E52023">
        <w:rPr>
          <w:rFonts w:ascii="Times New Roman" w:eastAsia="Times New Roman" w:hAnsi="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1.3.2 </w:t>
      </w:r>
      <w:r w:rsidR="00CE6BF2" w:rsidRPr="00E52023">
        <w:rPr>
          <w:rFonts w:ascii="Times New Roman" w:eastAsia="Times New Roman" w:hAnsi="Times New Roman" w:cs="Times New Roman"/>
          <w:sz w:val="24"/>
          <w:szCs w:val="24"/>
        </w:rPr>
        <w:t xml:space="preserve">В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F54D2F"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e"/>
        <w:tblW w:w="0" w:type="auto"/>
        <w:tblLook w:val="04A0" w:firstRow="1" w:lastRow="0" w:firstColumn="1" w:lastColumn="0" w:noHBand="0" w:noVBand="1"/>
      </w:tblPr>
      <w:tblGrid>
        <w:gridCol w:w="3409"/>
        <w:gridCol w:w="3397"/>
        <w:gridCol w:w="3389"/>
      </w:tblGrid>
      <w:tr w:rsidR="002B2098" w:rsidRPr="00E52023" w:rsidTr="009D2E50">
        <w:tc>
          <w:tcPr>
            <w:tcW w:w="3409" w:type="dxa"/>
            <w:vMerge/>
          </w:tcPr>
          <w:p w:rsidR="002B2098" w:rsidRPr="00E52023" w:rsidRDefault="002B2098" w:rsidP="009D2E50">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w:t>
            </w:r>
            <w:r w:rsidRPr="00E52023">
              <w:rPr>
                <w:rFonts w:ascii="Times New Roman" w:eastAsia="Times New Roman" w:hAnsi="Times New Roman" w:cs="Times New Roman"/>
                <w:sz w:val="24"/>
                <w:szCs w:val="24"/>
              </w:rPr>
              <w:lastRenderedPageBreak/>
              <w:t xml:space="preserve">блюдением правовых и этических норм, норм информационной безопасности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60736A">
              <w:rPr>
                <w:rFonts w:ascii="Times New Roman" w:eastAsia="Times New Roman" w:hAnsi="Times New Roman" w:cs="Times New Roman"/>
                <w:sz w:val="24"/>
                <w:szCs w:val="24"/>
              </w:rPr>
              <w:t xml:space="preserve">правовой и </w:t>
            </w:r>
            <w:r w:rsidRPr="00E52023">
              <w:rPr>
                <w:rFonts w:ascii="Times New Roman" w:eastAsia="Times New Roman" w:hAnsi="Times New Roman" w:cs="Times New Roman"/>
                <w:sz w:val="24"/>
                <w:szCs w:val="24"/>
              </w:rPr>
              <w:t>финансовой грамотности в различных жизненных ситуациях</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C426DD" w:rsidRPr="00E52023" w:rsidTr="009D2E50">
        <w:tc>
          <w:tcPr>
            <w:tcW w:w="3409" w:type="dxa"/>
            <w:vMerge w:val="restart"/>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C426DD" w:rsidRPr="00E52023" w:rsidTr="009D2E50">
        <w:tc>
          <w:tcPr>
            <w:tcW w:w="3409" w:type="dxa"/>
            <w:vMerge/>
          </w:tcPr>
          <w:p w:rsidR="00C426DD" w:rsidRPr="00E52023" w:rsidRDefault="00C426DD" w:rsidP="009D2E50">
            <w:pPr>
              <w:contextualSpacing/>
              <w:jc w:val="both"/>
              <w:rPr>
                <w:rFonts w:ascii="Times New Roman" w:eastAsia="Times New Roman" w:hAnsi="Times New Roman" w:cs="Times New Roman"/>
                <w:sz w:val="24"/>
                <w:szCs w:val="24"/>
              </w:rPr>
            </w:pP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p>
        </w:tc>
      </w:tr>
      <w:tr w:rsidR="00925619" w:rsidRPr="00E52023" w:rsidTr="009D2E50">
        <w:tc>
          <w:tcPr>
            <w:tcW w:w="3409" w:type="dxa"/>
          </w:tcPr>
          <w:p w:rsidR="00925619" w:rsidRPr="003A6E25" w:rsidRDefault="00925619" w:rsidP="00925619">
            <w:pPr>
              <w:contextualSpacing/>
              <w:jc w:val="both"/>
              <w:rPr>
                <w:rFonts w:ascii="Times New Roman" w:hAnsi="Times New Roman" w:cs="Times New Roman"/>
                <w:sz w:val="24"/>
                <w:szCs w:val="24"/>
              </w:rPr>
            </w:pPr>
            <w:r>
              <w:rPr>
                <w:rFonts w:ascii="Times New Roman" w:eastAsia="Calibri" w:hAnsi="Times New Roman" w:cs="Times New Roman"/>
                <w:sz w:val="24"/>
                <w:szCs w:val="24"/>
              </w:rPr>
              <w:t>ОК 06. 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97" w:type="dxa"/>
          </w:tcPr>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осознание обучающимися российской гражданской идентичности;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925619" w:rsidRPr="004E7140" w:rsidRDefault="00925619" w:rsidP="00925619">
            <w:pPr>
              <w:contextualSpacing/>
              <w:jc w:val="both"/>
              <w:rPr>
                <w:rFonts w:ascii="Times New Roman" w:hAnsi="Times New Roman" w:cs="Times New Roman"/>
                <w:b/>
                <w:bCs/>
                <w:iCs/>
                <w:sz w:val="24"/>
                <w:szCs w:val="24"/>
              </w:rPr>
            </w:pPr>
            <w:r w:rsidRPr="004E7140">
              <w:rPr>
                <w:rFonts w:ascii="Times New Roman" w:hAnsi="Times New Roman" w:cs="Times New Roman"/>
                <w:b/>
                <w:bCs/>
                <w:iCs/>
                <w:sz w:val="24"/>
                <w:szCs w:val="24"/>
              </w:rPr>
              <w:t>В части гражданского воспитания:</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осознание своих конституционных прав и обязанностей, уважение закона и правопорядка;</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готовность к гуманитарной и волонтерской деятельности;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патриотического воспитания:</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25619" w:rsidRPr="004E7140" w:rsidRDefault="00925619" w:rsidP="00925619">
            <w:pPr>
              <w:contextualSpacing/>
              <w:jc w:val="both"/>
              <w:rPr>
                <w:rFonts w:ascii="Times New Roman" w:hAnsi="Times New Roman" w:cs="Times New Roman"/>
                <w:iCs/>
                <w:sz w:val="24"/>
                <w:szCs w:val="24"/>
              </w:rPr>
            </w:pPr>
            <w:r w:rsidRPr="004E7140">
              <w:rPr>
                <w:rFonts w:ascii="Times New Roman"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25619" w:rsidRPr="003A6E25" w:rsidRDefault="00925619" w:rsidP="00925619">
            <w:pPr>
              <w:contextualSpacing/>
              <w:jc w:val="both"/>
              <w:rPr>
                <w:rFonts w:ascii="Times New Roman" w:hAnsi="Times New Roman" w:cs="Times New Roman"/>
                <w:sz w:val="24"/>
                <w:szCs w:val="24"/>
              </w:rPr>
            </w:pPr>
            <w:r w:rsidRPr="004E7140">
              <w:rPr>
                <w:rFonts w:ascii="Times New Roman" w:hAnsi="Times New Roman" w:cs="Times New Roman"/>
                <w:iCs/>
                <w:sz w:val="24"/>
                <w:szCs w:val="24"/>
              </w:rPr>
              <w:t>- овладение навыками учебно-исследовательской, проектной и социальной деятельности</w:t>
            </w:r>
          </w:p>
        </w:tc>
        <w:tc>
          <w:tcPr>
            <w:tcW w:w="3389" w:type="dxa"/>
          </w:tcPr>
          <w:p w:rsidR="00925619" w:rsidRPr="00E52023" w:rsidRDefault="00925619" w:rsidP="00925619">
            <w:pPr>
              <w:contextualSpacing/>
              <w:jc w:val="both"/>
              <w:rPr>
                <w:rFonts w:ascii="Times New Roman" w:eastAsia="Times New Roman" w:hAnsi="Times New Roman" w:cs="Times New Roman"/>
                <w:sz w:val="24"/>
                <w:szCs w:val="24"/>
              </w:rPr>
            </w:pPr>
          </w:p>
        </w:tc>
      </w:tr>
      <w:tr w:rsidR="00925619" w:rsidRPr="00E52023" w:rsidTr="009D2E50">
        <w:tc>
          <w:tcPr>
            <w:tcW w:w="3409"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397"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389"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925619" w:rsidRPr="00E52023" w:rsidTr="009D2E50">
        <w:tc>
          <w:tcPr>
            <w:tcW w:w="3409" w:type="dxa"/>
          </w:tcPr>
          <w:p w:rsidR="00925619" w:rsidRPr="00E52023" w:rsidRDefault="00925619" w:rsidP="00925619">
            <w:pPr>
              <w:contextualSpacing/>
              <w:jc w:val="both"/>
              <w:rPr>
                <w:rFonts w:ascii="Times New Roman" w:eastAsia="Times New Roman" w:hAnsi="Times New Roman" w:cs="Times New Roman"/>
                <w:sz w:val="24"/>
                <w:szCs w:val="24"/>
              </w:rPr>
            </w:pPr>
          </w:p>
        </w:tc>
        <w:tc>
          <w:tcPr>
            <w:tcW w:w="3397" w:type="dxa"/>
          </w:tcPr>
          <w:p w:rsidR="00925619" w:rsidRPr="00E52023" w:rsidRDefault="00925619" w:rsidP="00925619">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389" w:type="dxa"/>
          </w:tcPr>
          <w:p w:rsidR="00925619" w:rsidRPr="00E52023" w:rsidRDefault="00925619" w:rsidP="00925619">
            <w:pPr>
              <w:contextualSpacing/>
              <w:jc w:val="both"/>
              <w:rPr>
                <w:rFonts w:ascii="Times New Roman" w:eastAsia="Times New Roman" w:hAnsi="Times New Roman" w:cs="Times New Roman"/>
                <w:sz w:val="24"/>
                <w:szCs w:val="24"/>
              </w:rPr>
            </w:pP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0" w:name="bookmark0"/>
      <w:bookmarkEnd w:id="0"/>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11 Проявляющий уважение к эстетическим ценностям, обладающий основами эстетической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18 Ценностное отношение обучающихся к людям иной национальности, веры, культуры;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 СТРУКТУРА И СОДЕРЖАНИЕ УЧЕБНОГО ПРЕДМЕТА</w:t>
      </w:r>
    </w:p>
    <w:p w:rsidR="00825D5A"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p w:rsidR="0052756B" w:rsidRDefault="0052756B" w:rsidP="00825D5A">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52756B" w:rsidRPr="00E25F37" w:rsidTr="0052756B">
        <w:trPr>
          <w:trHeight w:val="567"/>
        </w:trPr>
        <w:tc>
          <w:tcPr>
            <w:tcW w:w="7941" w:type="dxa"/>
          </w:tcPr>
          <w:p w:rsidR="0052756B" w:rsidRPr="00E25F37" w:rsidRDefault="0052756B" w:rsidP="0052756B">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52756B" w:rsidRPr="00E25F37" w:rsidRDefault="0052756B" w:rsidP="0052756B">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52756B" w:rsidRPr="00E25F37" w:rsidTr="0052756B">
        <w:trPr>
          <w:trHeight w:val="340"/>
        </w:trPr>
        <w:tc>
          <w:tcPr>
            <w:tcW w:w="7941" w:type="dxa"/>
          </w:tcPr>
          <w:p w:rsidR="0052756B" w:rsidRPr="00585B24" w:rsidRDefault="0052756B" w:rsidP="0052756B">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52756B" w:rsidRPr="00585B24"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52756B" w:rsidRPr="0025197A" w:rsidRDefault="0052756B" w:rsidP="0052756B">
            <w:pPr>
              <w:pStyle w:val="TableParagraph"/>
              <w:rPr>
                <w:rFonts w:ascii="Times New Roman" w:hAnsi="Times New Roman" w:cs="Times New Roman"/>
                <w:sz w:val="24"/>
                <w:szCs w:val="24"/>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52756B" w:rsidRPr="00346F86"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9785" w:type="dxa"/>
            <w:gridSpan w:val="2"/>
          </w:tcPr>
          <w:p w:rsidR="0052756B" w:rsidRPr="0025197A" w:rsidRDefault="0052756B" w:rsidP="0052756B">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52756B" w:rsidRPr="0025197A" w:rsidRDefault="0052756B" w:rsidP="0052756B">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52756B" w:rsidRPr="00E25F37" w:rsidTr="0052756B">
        <w:trPr>
          <w:trHeight w:val="340"/>
        </w:trPr>
        <w:tc>
          <w:tcPr>
            <w:tcW w:w="7941" w:type="dxa"/>
          </w:tcPr>
          <w:p w:rsidR="0052756B" w:rsidRPr="002C1E8E" w:rsidRDefault="0052756B" w:rsidP="0052756B">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52756B" w:rsidRPr="00346F86"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756B" w:rsidRPr="00E25F37" w:rsidTr="0052756B">
        <w:trPr>
          <w:trHeight w:val="340"/>
        </w:trPr>
        <w:tc>
          <w:tcPr>
            <w:tcW w:w="7941" w:type="dxa"/>
          </w:tcPr>
          <w:p w:rsidR="0052756B" w:rsidRPr="00E25F37" w:rsidRDefault="0052756B" w:rsidP="0052756B">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Профессионально-ориентированное содержание</w:t>
            </w:r>
          </w:p>
        </w:tc>
        <w:tc>
          <w:tcPr>
            <w:tcW w:w="1844" w:type="dxa"/>
          </w:tcPr>
          <w:p w:rsidR="0052756B" w:rsidRPr="0025197A" w:rsidRDefault="0052756B" w:rsidP="0052756B">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52756B" w:rsidRPr="0025197A" w:rsidRDefault="0052756B" w:rsidP="0052756B">
            <w:pPr>
              <w:pStyle w:val="TableParagraph"/>
              <w:jc w:val="both"/>
              <w:rPr>
                <w:rFonts w:ascii="Times New Roman" w:hAnsi="Times New Roman" w:cs="Times New Roman"/>
                <w:sz w:val="24"/>
                <w:szCs w:val="24"/>
                <w:lang w:val="ru-RU"/>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52756B" w:rsidRPr="00E25F37" w:rsidTr="0052756B">
        <w:trPr>
          <w:trHeight w:val="525"/>
        </w:trPr>
        <w:tc>
          <w:tcPr>
            <w:tcW w:w="7941" w:type="dxa"/>
          </w:tcPr>
          <w:p w:rsidR="0052756B" w:rsidRPr="001115E0" w:rsidRDefault="0052756B" w:rsidP="0052756B">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52756B" w:rsidRPr="00A46E4B" w:rsidRDefault="0052756B" w:rsidP="0052756B">
            <w:pPr>
              <w:pStyle w:val="TableParagraph"/>
              <w:ind w:left="27" w:right="118"/>
              <w:jc w:val="center"/>
              <w:rPr>
                <w:rFonts w:ascii="Times New Roman" w:hAnsi="Times New Roman" w:cs="Times New Roman"/>
                <w:b/>
                <w:sz w:val="24"/>
                <w:szCs w:val="24"/>
                <w:lang w:val="ru-RU"/>
              </w:rPr>
            </w:pPr>
          </w:p>
        </w:tc>
      </w:tr>
    </w:tbl>
    <w:p w:rsidR="0052756B" w:rsidRDefault="0052756B" w:rsidP="00825D5A">
      <w:pPr>
        <w:pStyle w:val="11"/>
        <w:spacing w:after="0" w:line="240" w:lineRule="auto"/>
        <w:jc w:val="center"/>
        <w:rPr>
          <w:rFonts w:ascii="Times New Roman" w:hAnsi="Times New Roman"/>
          <w:b/>
          <w:bCs/>
          <w:sz w:val="24"/>
          <w:szCs w:val="24"/>
        </w:rPr>
      </w:pPr>
    </w:p>
    <w:p w:rsidR="0052756B" w:rsidRDefault="0052756B" w:rsidP="00825D5A">
      <w:pPr>
        <w:pStyle w:val="11"/>
        <w:spacing w:after="0" w:line="240" w:lineRule="auto"/>
        <w:jc w:val="center"/>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8"/>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52756B" w:rsidRPr="00945FA8" w:rsidTr="00F545A8">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52756B" w:rsidRPr="00945FA8" w:rsidTr="00F545A8">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52756B" w:rsidRPr="00DB7DC8" w:rsidTr="00F545A8">
        <w:trPr>
          <w:gridAfter w:val="2"/>
          <w:wAfter w:w="34" w:type="dxa"/>
        </w:trPr>
        <w:tc>
          <w:tcPr>
            <w:tcW w:w="459" w:type="dxa"/>
            <w:tcBorders>
              <w:top w:val="single" w:sz="4" w:space="0" w:color="00000A"/>
              <w:left w:val="single" w:sz="4" w:space="0" w:color="00000A"/>
              <w:right w:val="single" w:sz="4" w:space="0" w:color="00000A"/>
            </w:tcBorders>
          </w:tcPr>
          <w:p w:rsidR="0052756B" w:rsidRPr="00945FA8" w:rsidRDefault="0052756B" w:rsidP="0052756B">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52756B"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52756B" w:rsidRPr="00701C0D" w:rsidRDefault="0052756B" w:rsidP="0052756B">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52756B"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52756B" w:rsidRPr="00945FA8" w:rsidRDefault="0016580D" w:rsidP="0052756B">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52756B" w:rsidRPr="00945FA8" w:rsidRDefault="0052756B" w:rsidP="0052756B">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52756B" w:rsidRPr="00945FA8" w:rsidRDefault="0052756B" w:rsidP="0052756B">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52756B" w:rsidRPr="00945FA8" w:rsidRDefault="0052756B" w:rsidP="0052756B">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52756B" w:rsidRPr="00945FA8" w:rsidRDefault="0052756B" w:rsidP="0052756B">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52756B" w:rsidRPr="00945FA8" w:rsidRDefault="0052756B" w:rsidP="0052756B">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2756B" w:rsidRPr="00945FA8" w:rsidTr="00F545A8">
        <w:trPr>
          <w:gridAfter w:val="2"/>
          <w:wAfter w:w="34" w:type="dxa"/>
        </w:trPr>
        <w:tc>
          <w:tcPr>
            <w:tcW w:w="459" w:type="dxa"/>
            <w:vMerge/>
            <w:tcBorders>
              <w:left w:val="single" w:sz="4" w:space="0" w:color="00000A"/>
              <w:bottom w:val="single" w:sz="4" w:space="0" w:color="00000A"/>
              <w:right w:val="single" w:sz="4" w:space="0" w:color="00000A"/>
            </w:tcBorders>
          </w:tcPr>
          <w:p w:rsidR="0052756B" w:rsidRPr="00945FA8" w:rsidRDefault="0052756B" w:rsidP="0052756B">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16580D" w:rsidRPr="0016580D" w:rsidTr="00043858">
        <w:trPr>
          <w:gridAfter w:val="2"/>
          <w:wAfter w:w="34" w:type="dxa"/>
        </w:trPr>
        <w:tc>
          <w:tcPr>
            <w:tcW w:w="459" w:type="dxa"/>
            <w:tcBorders>
              <w:left w:val="single" w:sz="4" w:space="0" w:color="00000A"/>
              <w:bottom w:val="single" w:sz="4" w:space="0" w:color="00000A"/>
              <w:right w:val="single" w:sz="4" w:space="0" w:color="00000A"/>
            </w:tcBorders>
          </w:tcPr>
          <w:p w:rsidR="0016580D" w:rsidRPr="0016580D" w:rsidRDefault="0016580D" w:rsidP="0016580D">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16580D" w:rsidRPr="0016580D" w:rsidRDefault="0016580D" w:rsidP="0016580D">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16580D" w:rsidRPr="0016580D"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16580D" w:rsidRPr="0016580D" w:rsidRDefault="0016580D" w:rsidP="0016580D">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spacing w:after="0" w:line="240" w:lineRule="auto"/>
              <w:jc w:val="both"/>
              <w:rPr>
                <w:rFonts w:ascii="OfficinaSansBookC" w:hAnsi="OfficinaSansBookC" w:cs="Arial"/>
                <w:b/>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16580D" w:rsidRDefault="0016580D" w:rsidP="0016580D">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16580D" w:rsidRDefault="0016580D" w:rsidP="0016580D">
            <w:pPr>
              <w:pStyle w:val="11"/>
              <w:spacing w:after="0" w:line="240" w:lineRule="auto"/>
              <w:jc w:val="both"/>
              <w:rPr>
                <w:rFonts w:ascii="Times New Roman" w:eastAsia="Times New Roman" w:hAnsi="Times New Roman"/>
                <w:sz w:val="24"/>
                <w:szCs w:val="24"/>
              </w:rPr>
            </w:pPr>
          </w:p>
          <w:p w:rsidR="0016580D" w:rsidRDefault="0016580D" w:rsidP="0016580D">
            <w:pPr>
              <w:pStyle w:val="11"/>
              <w:spacing w:after="0" w:line="240" w:lineRule="auto"/>
              <w:jc w:val="both"/>
              <w:rPr>
                <w:rFonts w:ascii="Times New Roman" w:eastAsia="Times New Roman" w:hAnsi="Times New Roman"/>
                <w:sz w:val="24"/>
                <w:szCs w:val="24"/>
              </w:rPr>
            </w:pPr>
          </w:p>
          <w:p w:rsidR="0016580D" w:rsidRPr="00945FA8" w:rsidRDefault="0016580D" w:rsidP="0016580D">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5A08E5" w:rsidP="0016580D">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pStyle w:val="11"/>
              <w:spacing w:after="0" w:line="240" w:lineRule="auto"/>
              <w:jc w:val="both"/>
              <w:rPr>
                <w:rFonts w:ascii="Times New Roman" w:hAnsi="Times New Roman"/>
                <w:sz w:val="24"/>
                <w:szCs w:val="24"/>
              </w:rPr>
            </w:pP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16580D" w:rsidRPr="00945FA8" w:rsidRDefault="0016580D" w:rsidP="0016580D">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r w:rsidR="00E97217">
              <w:rPr>
                <w:rFonts w:ascii="Times New Roman" w:hAnsi="Times New Roman" w:cs="Times New Roman"/>
                <w:b/>
                <w:bCs/>
                <w:sz w:val="24"/>
                <w:szCs w:val="24"/>
              </w:rPr>
              <w:t>.</w:t>
            </w:r>
          </w:p>
          <w:p w:rsidR="0016580D" w:rsidRPr="00945FA8" w:rsidRDefault="0016580D" w:rsidP="0016580D">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16580D" w:rsidRPr="00945FA8" w:rsidRDefault="0016580D" w:rsidP="0016580D">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16580D"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16580D" w:rsidRPr="00945FA8" w:rsidRDefault="0016580D" w:rsidP="0016580D">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Default="0016580D" w:rsidP="0016580D">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16580D" w:rsidRPr="00945FA8" w:rsidRDefault="0016580D" w:rsidP="0016580D">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16580D" w:rsidRPr="00945FA8" w:rsidRDefault="0016580D" w:rsidP="0016580D"/>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16580D" w:rsidRPr="00945FA8" w:rsidRDefault="0016580D" w:rsidP="0016580D">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16580D" w:rsidRPr="00945FA8" w:rsidRDefault="0016580D" w:rsidP="0016580D">
            <w:pPr>
              <w:pStyle w:val="Default"/>
              <w:jc w:val="both"/>
            </w:pPr>
            <w:r w:rsidRPr="00945FA8">
              <w:t>Языковое и стилистическое своеобразие произведений Н.А. Некрасова.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16580D" w:rsidRPr="00945FA8" w:rsidRDefault="0016580D" w:rsidP="0016580D">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16580D" w:rsidRPr="00FF15F9"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16580D" w:rsidRPr="00945FA8" w:rsidRDefault="005A08E5" w:rsidP="0016580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0016580D" w:rsidRPr="00945FA8">
              <w:rPr>
                <w:rFonts w:ascii="Times New Roman" w:eastAsia="Times New Roman" w:hAnsi="Times New Roman" w:cs="Times New Roman"/>
                <w:sz w:val="24"/>
                <w:szCs w:val="24"/>
              </w:rPr>
              <w:t xml:space="preserve"> И. А. Бунина</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3C2BBE" w:rsidP="0016580D">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16580D" w:rsidRPr="00945FA8" w:rsidRDefault="0016580D" w:rsidP="0016580D">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16580D" w:rsidRPr="00945FA8" w:rsidRDefault="0016580D" w:rsidP="0016580D">
            <w:pPr>
              <w:pStyle w:val="11"/>
              <w:spacing w:after="0" w:line="240" w:lineRule="auto"/>
              <w:rPr>
                <w:rFonts w:ascii="Times New Roman" w:eastAsia="Times New Roman" w:hAnsi="Times New Roman"/>
                <w:sz w:val="24"/>
                <w:szCs w:val="24"/>
                <w:lang w:eastAsia="en-US"/>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16580D" w:rsidRPr="00945FA8" w:rsidRDefault="0016580D" w:rsidP="0016580D">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val="restart"/>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8D16DD" w:rsidRPr="008D16DD" w:rsidRDefault="008D16DD" w:rsidP="008D16DD">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8D16DD" w:rsidRDefault="008D16DD" w:rsidP="008D16DD">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8D16DD" w:rsidRPr="008D16DD" w:rsidRDefault="008D16DD" w:rsidP="008D16DD">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sidR="008D16DD">
              <w:rPr>
                <w:rFonts w:ascii="Times New Roman" w:eastAsia="Times New Roman" w:hAnsi="Times New Roman"/>
                <w:sz w:val="24"/>
                <w:szCs w:val="24"/>
              </w:rPr>
              <w:t>2</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5A08E5" w:rsidRPr="00945FA8" w:rsidRDefault="005A08E5" w:rsidP="005A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Default"/>
              <w:rPr>
                <w:b/>
                <w:bCs/>
                <w:sz w:val="23"/>
                <w:szCs w:val="23"/>
              </w:rPr>
            </w:pPr>
            <w:r w:rsidRPr="00945FA8">
              <w:rPr>
                <w:b/>
                <w:bCs/>
              </w:rPr>
              <w:t>Содержание учебного материала:</w:t>
            </w:r>
          </w:p>
          <w:p w:rsidR="005A08E5" w:rsidRPr="00945FA8" w:rsidRDefault="005A08E5" w:rsidP="005A08E5">
            <w:pPr>
              <w:pStyle w:val="Default"/>
              <w:rPr>
                <w:sz w:val="23"/>
                <w:szCs w:val="23"/>
              </w:rPr>
            </w:pPr>
            <w:r w:rsidRPr="00945FA8">
              <w:rPr>
                <w:b/>
                <w:bCs/>
                <w:sz w:val="23"/>
                <w:szCs w:val="23"/>
              </w:rPr>
              <w:t xml:space="preserve">Зарубежная литература </w:t>
            </w:r>
          </w:p>
          <w:p w:rsidR="005A08E5" w:rsidRPr="00945FA8" w:rsidRDefault="005A08E5" w:rsidP="005A08E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5A08E5" w:rsidRPr="00945FA8" w:rsidRDefault="005A08E5" w:rsidP="005A08E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5A08E5" w:rsidRPr="00945FA8" w:rsidRDefault="005A08E5" w:rsidP="005A08E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5A08E5" w:rsidRPr="00945FA8" w:rsidRDefault="005A08E5" w:rsidP="005A08E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5A08E5" w:rsidRPr="00F545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903CC0" w:rsidRDefault="00903CC0">
      <w:bookmarkStart w:id="1" w:name="_Hlk109219056"/>
    </w:p>
    <w:p w:rsidR="00903CC0" w:rsidRDefault="00903CC0"/>
    <w:bookmarkEnd w:id="1"/>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6C4A47">
          <w:footerReference w:type="default" r:id="rId9"/>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Учебный предмет реализуется в учебном кабинете</w:t>
      </w:r>
      <w:r w:rsidR="00DB7DC8">
        <w:rPr>
          <w:rFonts w:ascii="Times New Roman" w:hAnsi="Times New Roman"/>
          <w:bCs/>
          <w:spacing w:val="-2"/>
          <w:sz w:val="24"/>
        </w:rPr>
        <w:t>.</w:t>
      </w:r>
      <w:r w:rsidRPr="00E52023">
        <w:rPr>
          <w:rFonts w:ascii="Times New Roman" w:hAnsi="Times New Roman"/>
          <w:bCs/>
          <w:spacing w:val="-2"/>
          <w:sz w:val="24"/>
        </w:rPr>
        <w:t xml:space="preserve">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посадочные места по количеству обучающихся;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r w:rsidRPr="00E52023">
        <w:rPr>
          <w:rFonts w:ascii="Times New Roman" w:hAnsi="Times New Roman"/>
          <w:sz w:val="24"/>
        </w:rPr>
        <w:t>столы ученические - 30 шт.</w:t>
      </w:r>
      <w:r w:rsidR="001C327D" w:rsidRPr="00E52023">
        <w:rPr>
          <w:rFonts w:ascii="Times New Roman" w:hAnsi="Times New Roman"/>
          <w:sz w:val="24"/>
        </w:rPr>
        <w:t>, стулья</w:t>
      </w:r>
      <w:r w:rsidRPr="00E52023">
        <w:rPr>
          <w:rFonts w:ascii="Times New Roman" w:hAnsi="Times New Roman"/>
          <w:sz w:val="24"/>
        </w:rPr>
        <w:t xml:space="preserve"> ученические – 30 шт., доска классная  – 1 шт., стол преподавателя – 1 шт., стул преподавателя – 1 шт.</w:t>
      </w:r>
    </w:p>
    <w:p w:rsidR="001C327D" w:rsidRDefault="001C327D"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bookmarkStart w:id="2" w:name="_GoBack"/>
      <w:bookmarkEnd w:id="2"/>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DB7DC8">
      <w:pPr>
        <w:shd w:val="clear" w:color="auto" w:fill="FFFFFF"/>
        <w:spacing w:after="0" w:line="240" w:lineRule="auto"/>
        <w:ind w:firstLine="709"/>
        <w:jc w:val="both"/>
        <w:rPr>
          <w:rFonts w:ascii="Times New Roman" w:hAnsi="Times New Roman" w:cs="Times New Roman"/>
          <w:b/>
          <w:sz w:val="24"/>
          <w:lang w:val="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664"/>
        <w:gridCol w:w="2976"/>
        <w:gridCol w:w="2156"/>
      </w:tblGrid>
      <w:tr w:rsidR="001C327D" w:rsidRPr="00E52023" w:rsidTr="001C327D">
        <w:tc>
          <w:tcPr>
            <w:tcW w:w="426" w:type="dxa"/>
            <w:shd w:val="clear" w:color="auto" w:fill="auto"/>
          </w:tcPr>
          <w:p w:rsidR="001C327D" w:rsidRPr="00E52023" w:rsidRDefault="001C327D" w:rsidP="001C327D">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1C327D" w:rsidRPr="00E52023" w:rsidRDefault="001C327D" w:rsidP="001C327D">
            <w:pPr>
              <w:suppressAutoHyphens/>
              <w:spacing w:after="0" w:line="240" w:lineRule="auto"/>
              <w:rPr>
                <w:rFonts w:ascii="Times New Roman" w:hAnsi="Times New Roman" w:cs="Times New Roman"/>
                <w:iCs/>
                <w:sz w:val="24"/>
                <w:szCs w:val="24"/>
              </w:rPr>
            </w:pPr>
            <w:r w:rsidRPr="001C327D">
              <w:rPr>
                <w:rFonts w:ascii="Times New Roman" w:hAnsi="Times New Roman" w:cs="Times New Roman"/>
                <w:sz w:val="24"/>
                <w:szCs w:val="24"/>
              </w:rPr>
              <w:t>Т. Ф. Курдюмова, Е. Н. Колокольцев, О. Б. Марьина [и др.].</w:t>
            </w:r>
          </w:p>
        </w:tc>
        <w:tc>
          <w:tcPr>
            <w:tcW w:w="2664" w:type="dxa"/>
            <w:shd w:val="clear" w:color="auto" w:fill="auto"/>
          </w:tcPr>
          <w:p w:rsidR="001C327D" w:rsidRDefault="001C327D" w:rsidP="001C327D">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Литература: базовый уровень: учебник: в 2 частях </w:t>
            </w:r>
          </w:p>
          <w:p w:rsidR="001C327D" w:rsidRPr="00E52023" w:rsidRDefault="001C327D" w:rsidP="001C327D">
            <w:pPr>
              <w:suppressAutoHyphens/>
              <w:spacing w:after="0" w:line="240" w:lineRule="auto"/>
              <w:rPr>
                <w:rFonts w:ascii="Times New Roman" w:hAnsi="Times New Roman" w:cs="Times New Roman"/>
                <w:sz w:val="24"/>
                <w:szCs w:val="24"/>
              </w:rPr>
            </w:pPr>
          </w:p>
        </w:tc>
        <w:tc>
          <w:tcPr>
            <w:tcW w:w="2976" w:type="dxa"/>
            <w:shd w:val="clear" w:color="auto" w:fill="auto"/>
          </w:tcPr>
          <w:p w:rsidR="001C327D" w:rsidRDefault="001C327D" w:rsidP="001C327D">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Москва: Просвещение, 2024 — Часть 1 — 2024. — 351 с. </w:t>
            </w:r>
            <w:r>
              <w:rPr>
                <w:rFonts w:ascii="Times New Roman" w:hAnsi="Times New Roman" w:cs="Times New Roman"/>
                <w:sz w:val="24"/>
                <w:szCs w:val="24"/>
              </w:rPr>
              <w:t>Режим доступа</w:t>
            </w:r>
            <w:r w:rsidRPr="001C327D">
              <w:rPr>
                <w:rFonts w:ascii="Times New Roman" w:hAnsi="Times New Roman" w:cs="Times New Roman"/>
                <w:sz w:val="24"/>
                <w:szCs w:val="24"/>
              </w:rPr>
              <w:t xml:space="preserve">: </w:t>
            </w:r>
            <w:hyperlink r:id="rId10" w:history="1">
              <w:r w:rsidRPr="002E59A0">
                <w:rPr>
                  <w:rStyle w:val="a5"/>
                  <w:rFonts w:ascii="Times New Roman" w:hAnsi="Times New Roman" w:cs="Times New Roman"/>
                  <w:sz w:val="24"/>
                  <w:szCs w:val="24"/>
                </w:rPr>
                <w:t>https://e.lanbook.com/book/408773</w:t>
              </w:r>
            </w:hyperlink>
          </w:p>
          <w:p w:rsidR="001C327D" w:rsidRPr="00E52023" w:rsidRDefault="001C327D" w:rsidP="001C327D">
            <w:pPr>
              <w:suppressAutoHyphens/>
              <w:spacing w:after="0" w:line="240" w:lineRule="auto"/>
              <w:rPr>
                <w:rFonts w:ascii="Times New Roman" w:hAnsi="Times New Roman" w:cs="Times New Roman"/>
                <w:sz w:val="24"/>
                <w:szCs w:val="24"/>
              </w:rPr>
            </w:pPr>
          </w:p>
        </w:tc>
        <w:tc>
          <w:tcPr>
            <w:tcW w:w="2156" w:type="dxa"/>
          </w:tcPr>
          <w:p w:rsidR="001C327D" w:rsidRPr="00E52023" w:rsidRDefault="001C327D" w:rsidP="001C327D">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1C327D" w:rsidRPr="00E52023" w:rsidTr="001C327D">
        <w:tc>
          <w:tcPr>
            <w:tcW w:w="426" w:type="dxa"/>
            <w:shd w:val="clear" w:color="auto" w:fill="auto"/>
          </w:tcPr>
          <w:p w:rsidR="001C327D" w:rsidRPr="00E52023" w:rsidRDefault="001C327D" w:rsidP="001C327D">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1C327D" w:rsidRPr="00E52023" w:rsidRDefault="001C327D" w:rsidP="001C327D">
            <w:pPr>
              <w:suppressAutoHyphens/>
              <w:spacing w:after="0" w:line="240" w:lineRule="auto"/>
              <w:rPr>
                <w:rFonts w:ascii="Times New Roman" w:hAnsi="Times New Roman" w:cs="Times New Roman"/>
                <w:iCs/>
                <w:sz w:val="24"/>
                <w:szCs w:val="24"/>
              </w:rPr>
            </w:pPr>
            <w:r w:rsidRPr="001C327D">
              <w:rPr>
                <w:rFonts w:ascii="Times New Roman" w:hAnsi="Times New Roman" w:cs="Times New Roman"/>
                <w:sz w:val="24"/>
                <w:szCs w:val="24"/>
              </w:rPr>
              <w:t>Т. Ф. Курдюмова, Е. Н. Колокольцев, О. Б. Марьина [и др.].</w:t>
            </w:r>
          </w:p>
        </w:tc>
        <w:tc>
          <w:tcPr>
            <w:tcW w:w="2664" w:type="dxa"/>
            <w:shd w:val="clear" w:color="auto" w:fill="auto"/>
          </w:tcPr>
          <w:p w:rsidR="001C327D" w:rsidRDefault="001C327D" w:rsidP="001C327D">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Литература: базовый уровень: учебник: в 2 частях </w:t>
            </w:r>
          </w:p>
          <w:p w:rsidR="001C327D" w:rsidRPr="00E52023" w:rsidRDefault="001C327D" w:rsidP="001C327D">
            <w:pPr>
              <w:suppressAutoHyphens/>
              <w:spacing w:after="0" w:line="240" w:lineRule="auto"/>
              <w:rPr>
                <w:rFonts w:ascii="Times New Roman" w:hAnsi="Times New Roman" w:cs="Times New Roman"/>
                <w:sz w:val="24"/>
                <w:szCs w:val="24"/>
              </w:rPr>
            </w:pPr>
          </w:p>
        </w:tc>
        <w:tc>
          <w:tcPr>
            <w:tcW w:w="2976" w:type="dxa"/>
            <w:shd w:val="clear" w:color="auto" w:fill="auto"/>
          </w:tcPr>
          <w:p w:rsidR="001C327D" w:rsidRDefault="001C327D" w:rsidP="001C327D">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Москва: Просвещение, 2024 — Часть </w:t>
            </w:r>
            <w:r>
              <w:rPr>
                <w:rFonts w:ascii="Times New Roman" w:hAnsi="Times New Roman" w:cs="Times New Roman"/>
                <w:sz w:val="24"/>
                <w:szCs w:val="24"/>
              </w:rPr>
              <w:t>2</w:t>
            </w:r>
            <w:r w:rsidRPr="001C327D">
              <w:rPr>
                <w:rFonts w:ascii="Times New Roman" w:hAnsi="Times New Roman" w:cs="Times New Roman"/>
                <w:sz w:val="24"/>
                <w:szCs w:val="24"/>
              </w:rPr>
              <w:t xml:space="preserve"> — 2024. — </w:t>
            </w:r>
            <w:r>
              <w:rPr>
                <w:rFonts w:ascii="Times New Roman" w:hAnsi="Times New Roman" w:cs="Times New Roman"/>
                <w:sz w:val="24"/>
                <w:szCs w:val="24"/>
              </w:rPr>
              <w:t>414</w:t>
            </w:r>
            <w:r w:rsidRPr="001C327D">
              <w:rPr>
                <w:rFonts w:ascii="Times New Roman" w:hAnsi="Times New Roman" w:cs="Times New Roman"/>
                <w:sz w:val="24"/>
                <w:szCs w:val="24"/>
              </w:rPr>
              <w:t xml:space="preserve"> с. </w:t>
            </w:r>
            <w:r>
              <w:rPr>
                <w:rFonts w:ascii="Times New Roman" w:hAnsi="Times New Roman" w:cs="Times New Roman"/>
                <w:sz w:val="24"/>
                <w:szCs w:val="24"/>
              </w:rPr>
              <w:t>Режим доступа</w:t>
            </w:r>
            <w:r w:rsidRPr="001C327D">
              <w:rPr>
                <w:rFonts w:ascii="Times New Roman" w:hAnsi="Times New Roman" w:cs="Times New Roman"/>
                <w:sz w:val="24"/>
                <w:szCs w:val="24"/>
              </w:rPr>
              <w:t xml:space="preserve">: </w:t>
            </w:r>
            <w:hyperlink r:id="rId11" w:history="1">
              <w:r w:rsidRPr="002E59A0">
                <w:rPr>
                  <w:rStyle w:val="a5"/>
                  <w:rFonts w:ascii="Times New Roman" w:hAnsi="Times New Roman" w:cs="Times New Roman"/>
                  <w:sz w:val="24"/>
                  <w:szCs w:val="24"/>
                </w:rPr>
                <w:t>https://e.lanbook.com/book/408776</w:t>
              </w:r>
            </w:hyperlink>
          </w:p>
          <w:p w:rsidR="001C327D" w:rsidRPr="00E52023" w:rsidRDefault="001C327D" w:rsidP="001C327D">
            <w:pPr>
              <w:suppressAutoHyphens/>
              <w:spacing w:after="0" w:line="240" w:lineRule="auto"/>
              <w:rPr>
                <w:rFonts w:ascii="Times New Roman" w:hAnsi="Times New Roman" w:cs="Times New Roman"/>
                <w:sz w:val="24"/>
                <w:szCs w:val="24"/>
              </w:rPr>
            </w:pPr>
          </w:p>
        </w:tc>
        <w:tc>
          <w:tcPr>
            <w:tcW w:w="2156" w:type="dxa"/>
          </w:tcPr>
          <w:p w:rsidR="001C327D" w:rsidRPr="00E52023" w:rsidRDefault="001C327D" w:rsidP="001C327D">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1C327D" w:rsidRPr="00E52023" w:rsidTr="001C327D">
        <w:tc>
          <w:tcPr>
            <w:tcW w:w="426" w:type="dxa"/>
            <w:shd w:val="clear" w:color="auto" w:fill="auto"/>
          </w:tcPr>
          <w:p w:rsidR="001C327D" w:rsidRPr="00E52023" w:rsidRDefault="001C327D" w:rsidP="001C327D">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1C327D" w:rsidRPr="00E52023" w:rsidRDefault="001C327D" w:rsidP="001C327D">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1C327D" w:rsidRPr="00E52023" w:rsidRDefault="001C327D" w:rsidP="001C327D">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1C327D" w:rsidRDefault="001C327D" w:rsidP="001C327D">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[б. г.]. </w:t>
            </w:r>
            <w:r>
              <w:rPr>
                <w:rFonts w:ascii="Times New Roman" w:hAnsi="Times New Roman" w:cs="Times New Roman"/>
                <w:sz w:val="24"/>
                <w:szCs w:val="24"/>
              </w:rPr>
              <w:t>-</w:t>
            </w:r>
            <w:r w:rsidRPr="00361D6C">
              <w:rPr>
                <w:rFonts w:ascii="Times New Roman" w:hAnsi="Times New Roman" w:cs="Times New Roman"/>
                <w:sz w:val="24"/>
                <w:szCs w:val="24"/>
              </w:rPr>
              <w:t xml:space="preserve"> Часть 2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431 с. </w:t>
            </w:r>
            <w:r>
              <w:rPr>
                <w:rFonts w:ascii="Times New Roman" w:hAnsi="Times New Roman" w:cs="Times New Roman"/>
                <w:sz w:val="24"/>
                <w:szCs w:val="24"/>
              </w:rPr>
              <w:t>-</w:t>
            </w:r>
            <w:r w:rsidRPr="00361D6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61D6C">
              <w:rPr>
                <w:rFonts w:ascii="Times New Roman" w:hAnsi="Times New Roman" w:cs="Times New Roman"/>
                <w:sz w:val="24"/>
                <w:szCs w:val="24"/>
              </w:rPr>
              <w:t xml:space="preserve">: </w:t>
            </w:r>
            <w:hyperlink r:id="rId12" w:history="1">
              <w:r w:rsidRPr="002E59A0">
                <w:rPr>
                  <w:rStyle w:val="a5"/>
                  <w:rFonts w:ascii="Times New Roman" w:hAnsi="Times New Roman" w:cs="Times New Roman"/>
                  <w:sz w:val="24"/>
                  <w:szCs w:val="24"/>
                </w:rPr>
                <w:t>https://e.lanbook.com/book/334367</w:t>
              </w:r>
            </w:hyperlink>
          </w:p>
          <w:p w:rsidR="001C327D" w:rsidRPr="00E52023" w:rsidRDefault="001C327D" w:rsidP="001C327D">
            <w:pPr>
              <w:suppressAutoHyphens/>
              <w:spacing w:after="0" w:line="240" w:lineRule="auto"/>
              <w:rPr>
                <w:rFonts w:ascii="Times New Roman" w:hAnsi="Times New Roman" w:cs="Times New Roman"/>
                <w:sz w:val="24"/>
                <w:szCs w:val="24"/>
              </w:rPr>
            </w:pPr>
          </w:p>
        </w:tc>
        <w:tc>
          <w:tcPr>
            <w:tcW w:w="2156" w:type="dxa"/>
          </w:tcPr>
          <w:p w:rsidR="001C327D" w:rsidRPr="00E52023" w:rsidRDefault="001C327D" w:rsidP="001C327D">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1C327D" w:rsidRPr="00E52023" w:rsidTr="001C327D">
        <w:tc>
          <w:tcPr>
            <w:tcW w:w="426" w:type="dxa"/>
            <w:shd w:val="clear" w:color="auto" w:fill="auto"/>
          </w:tcPr>
          <w:p w:rsidR="001C327D" w:rsidRPr="00E52023" w:rsidRDefault="001C327D" w:rsidP="001C327D">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1C327D" w:rsidRPr="00E52023" w:rsidRDefault="001C327D" w:rsidP="001C327D">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1C327D" w:rsidRPr="00E52023" w:rsidRDefault="001C327D" w:rsidP="001C327D">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1C327D" w:rsidRDefault="001C327D" w:rsidP="001C327D">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2023 </w:t>
            </w:r>
            <w:r>
              <w:rPr>
                <w:rFonts w:ascii="Times New Roman" w:hAnsi="Times New Roman" w:cs="Times New Roman"/>
                <w:sz w:val="24"/>
                <w:szCs w:val="24"/>
              </w:rPr>
              <w:t>-</w:t>
            </w:r>
            <w:r w:rsidRPr="00361D6C">
              <w:rPr>
                <w:rFonts w:ascii="Times New Roman" w:hAnsi="Times New Roman" w:cs="Times New Roman"/>
                <w:sz w:val="24"/>
                <w:szCs w:val="24"/>
              </w:rPr>
              <w:t xml:space="preserve"> Часть 1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415 с. </w:t>
            </w:r>
            <w:r>
              <w:rPr>
                <w:rFonts w:ascii="Times New Roman" w:hAnsi="Times New Roman" w:cs="Times New Roman"/>
                <w:sz w:val="24"/>
                <w:szCs w:val="24"/>
              </w:rPr>
              <w:t>- режим доступа</w:t>
            </w:r>
            <w:r w:rsidRPr="00361D6C">
              <w:rPr>
                <w:rFonts w:ascii="Times New Roman" w:hAnsi="Times New Roman" w:cs="Times New Roman"/>
                <w:sz w:val="24"/>
                <w:szCs w:val="24"/>
              </w:rPr>
              <w:t xml:space="preserve">: </w:t>
            </w:r>
            <w:hyperlink r:id="rId13" w:history="1">
              <w:r w:rsidRPr="002E59A0">
                <w:rPr>
                  <w:rStyle w:val="a5"/>
                  <w:rFonts w:ascii="Times New Roman" w:hAnsi="Times New Roman" w:cs="Times New Roman"/>
                  <w:sz w:val="24"/>
                  <w:szCs w:val="24"/>
                </w:rPr>
                <w:t>https://e</w:t>
              </w:r>
              <w:r w:rsidRPr="002E59A0">
                <w:rPr>
                  <w:rStyle w:val="a5"/>
                  <w:rFonts w:ascii="Times New Roman" w:hAnsi="Times New Roman" w:cs="Times New Roman"/>
                  <w:sz w:val="24"/>
                  <w:szCs w:val="24"/>
                </w:rPr>
                <w:t>.</w:t>
              </w:r>
              <w:r w:rsidRPr="002E59A0">
                <w:rPr>
                  <w:rStyle w:val="a5"/>
                  <w:rFonts w:ascii="Times New Roman" w:hAnsi="Times New Roman" w:cs="Times New Roman"/>
                  <w:sz w:val="24"/>
                  <w:szCs w:val="24"/>
                </w:rPr>
                <w:t>lanbook.com/book/334376</w:t>
              </w:r>
            </w:hyperlink>
            <w:r>
              <w:rPr>
                <w:rFonts w:ascii="Times New Roman" w:hAnsi="Times New Roman" w:cs="Times New Roman"/>
                <w:sz w:val="24"/>
                <w:szCs w:val="24"/>
              </w:rPr>
              <w:t xml:space="preserve"> </w:t>
            </w:r>
          </w:p>
          <w:p w:rsidR="001C327D" w:rsidRPr="00361D6C" w:rsidRDefault="001C327D" w:rsidP="001C327D">
            <w:pPr>
              <w:suppressAutoHyphens/>
              <w:spacing w:after="0" w:line="240" w:lineRule="auto"/>
              <w:rPr>
                <w:rFonts w:ascii="Times New Roman" w:hAnsi="Times New Roman" w:cs="Times New Roman"/>
                <w:sz w:val="24"/>
                <w:szCs w:val="24"/>
              </w:rPr>
            </w:pPr>
          </w:p>
        </w:tc>
        <w:tc>
          <w:tcPr>
            <w:tcW w:w="2156" w:type="dxa"/>
          </w:tcPr>
          <w:p w:rsidR="001C327D" w:rsidRPr="00E52023" w:rsidRDefault="001C327D" w:rsidP="001C327D">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361D6C" w:rsidRDefault="001C6EEB" w:rsidP="00DB7DC8">
      <w:pPr>
        <w:shd w:val="clear" w:color="auto" w:fill="FFFFFF"/>
        <w:spacing w:after="0" w:line="240" w:lineRule="auto"/>
        <w:ind w:firstLine="709"/>
        <w:jc w:val="both"/>
        <w:rPr>
          <w:rFonts w:ascii="Times New Roman" w:hAnsi="Times New Roman" w:cs="Times New Roman"/>
          <w:b/>
          <w:sz w:val="24"/>
        </w:rPr>
      </w:pPr>
    </w:p>
    <w:p w:rsidR="00825D5A" w:rsidRPr="00E52023" w:rsidRDefault="00825D5A" w:rsidP="00DB7DC8">
      <w:pPr>
        <w:spacing w:after="0" w:line="240" w:lineRule="auto"/>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DB7DC8">
      <w:pPr>
        <w:spacing w:after="0" w:line="240" w:lineRule="auto"/>
        <w:ind w:left="360" w:firstLine="349"/>
        <w:jc w:val="both"/>
        <w:rPr>
          <w:rFonts w:ascii="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0777FD" w:rsidRPr="00E52023" w:rsidTr="00F767C6">
        <w:tc>
          <w:tcPr>
            <w:tcW w:w="426" w:type="dxa"/>
            <w:shd w:val="clear" w:color="auto" w:fill="auto"/>
          </w:tcPr>
          <w:p w:rsidR="000777FD" w:rsidRPr="00E52023" w:rsidRDefault="000777FD" w:rsidP="00DB7DC8">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701" w:type="dxa"/>
            <w:shd w:val="clear" w:color="auto" w:fill="auto"/>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https://urait.ru/bcode/512275</w:t>
              </w:r>
            </w:hyperlink>
          </w:p>
        </w:tc>
        <w:tc>
          <w:tcPr>
            <w:tcW w:w="2127" w:type="dxa"/>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777FD" w:rsidRPr="00E52023" w:rsidTr="00F767C6">
        <w:tc>
          <w:tcPr>
            <w:tcW w:w="426" w:type="dxa"/>
            <w:shd w:val="clear" w:color="auto" w:fill="auto"/>
          </w:tcPr>
          <w:p w:rsidR="000777FD" w:rsidRPr="00E52023" w:rsidRDefault="000777FD" w:rsidP="00DB7DC8">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701" w:type="dxa"/>
            <w:shd w:val="clear" w:color="auto" w:fill="auto"/>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5" w:tgtFrame="_blank" w:history="1">
              <w:r w:rsidRPr="00E52023">
                <w:rPr>
                  <w:rStyle w:val="a5"/>
                  <w:rFonts w:ascii="Times New Roman" w:eastAsia="Times New Roman" w:hAnsi="Times New Roman" w:cs="Times New Roman"/>
                  <w:color w:val="auto"/>
                  <w:sz w:val="24"/>
                </w:rPr>
                <w:t>https://urait.ru/bcode/512410</w:t>
              </w:r>
            </w:hyperlink>
          </w:p>
        </w:tc>
        <w:tc>
          <w:tcPr>
            <w:tcW w:w="2127" w:type="dxa"/>
          </w:tcPr>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C1665E" w:rsidRPr="00E52023" w:rsidTr="00F767C6">
        <w:trPr>
          <w:trHeight w:val="1337"/>
        </w:trPr>
        <w:tc>
          <w:tcPr>
            <w:tcW w:w="426" w:type="dxa"/>
            <w:shd w:val="clear" w:color="auto" w:fill="auto"/>
          </w:tcPr>
          <w:p w:rsidR="00C1665E" w:rsidRPr="00E52023" w:rsidRDefault="00C1665E" w:rsidP="00DB7DC8">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701" w:type="dxa"/>
            <w:shd w:val="clear" w:color="auto" w:fill="auto"/>
          </w:tcPr>
          <w:p w:rsidR="00C1665E" w:rsidRPr="00F767C6" w:rsidRDefault="00F767C6" w:rsidP="00DB7DC8">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sz w:val="24"/>
                <w:szCs w:val="24"/>
              </w:rPr>
              <w:t>Сафонов А. А., Под ред. Сафоновой М.А. </w:t>
            </w:r>
            <w:r w:rsidRPr="00F767C6">
              <w:rPr>
                <w:rFonts w:ascii="Times New Roman" w:eastAsia="Times New Roman" w:hAnsi="Times New Roman" w:cs="Times New Roman"/>
                <w:sz w:val="24"/>
                <w:szCs w:val="24"/>
                <w:shd w:val="clear" w:color="auto" w:fill="FFFFFF"/>
              </w:rPr>
              <w:t> </w:t>
            </w:r>
            <w:r w:rsidRPr="00F767C6">
              <w:rPr>
                <w:rFonts w:ascii="Times New Roman" w:eastAsia="Times New Roman" w:hAnsi="Times New Roman" w:cs="Times New Roman"/>
                <w:sz w:val="21"/>
                <w:szCs w:val="21"/>
              </w:rPr>
              <w:t>2024</w:t>
            </w:r>
          </w:p>
        </w:tc>
        <w:tc>
          <w:tcPr>
            <w:tcW w:w="2976" w:type="dxa"/>
            <w:shd w:val="clear" w:color="auto" w:fill="auto"/>
          </w:tcPr>
          <w:p w:rsidR="00C1665E" w:rsidRPr="00F767C6" w:rsidRDefault="00F767C6"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767C6">
              <w:rPr>
                <w:rFonts w:ascii="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C1665E" w:rsidRPr="00F767C6" w:rsidRDefault="00F767C6"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bCs/>
                <w:sz w:val="24"/>
                <w:szCs w:val="24"/>
                <w:lang w:eastAsia="zh-CN"/>
              </w:rPr>
              <w:t>Издательство Юрайт, 2024. — 438 с</w:t>
            </w:r>
          </w:p>
          <w:p w:rsidR="00F767C6" w:rsidRPr="00F767C6" w:rsidRDefault="001C327D"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F767C6" w:rsidRPr="00F767C6">
                <w:rPr>
                  <w:rFonts w:ascii="Times New Roman" w:hAnsi="Times New Roman" w:cs="Times New Roman"/>
                  <w:u w:val="single"/>
                  <w:bdr w:val="single" w:sz="2" w:space="0" w:color="E5E7EB" w:frame="1"/>
                  <w:shd w:val="clear" w:color="auto" w:fill="FFFFFF"/>
                </w:rPr>
                <w:t>https://urait.ru/bcode/540958</w:t>
              </w:r>
            </w:hyperlink>
          </w:p>
        </w:tc>
        <w:tc>
          <w:tcPr>
            <w:tcW w:w="2127" w:type="dxa"/>
          </w:tcPr>
          <w:p w:rsidR="00C1665E" w:rsidRPr="00E52023" w:rsidRDefault="00C1665E" w:rsidP="00DB7D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1665E">
              <w:rPr>
                <w:rFonts w:ascii="Times New Roman" w:eastAsia="Times New Roman" w:hAnsi="Times New Roman" w:cs="Times New Roman"/>
                <w:bCs/>
                <w:sz w:val="24"/>
                <w:szCs w:val="24"/>
                <w:lang w:eastAsia="zh-CN"/>
              </w:rPr>
              <w:t>[Электронный ресурс]</w:t>
            </w: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r w:rsidR="00C12228">
        <w:rPr>
          <w:rFonts w:ascii="Times New Roman" w:hAnsi="Times New Roman" w:cs="Times New Roman"/>
          <w:b/>
          <w:sz w:val="24"/>
        </w:rPr>
        <w:t xml:space="preserve"> </w:t>
      </w:r>
      <w:r w:rsidR="00C12228" w:rsidRPr="00C12228">
        <w:rPr>
          <w:rFonts w:ascii="Times New Roman" w:hAnsi="Times New Roman" w:cs="Times New Roman"/>
          <w:sz w:val="24"/>
        </w:rPr>
        <w:t>не предусмотрены</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r w:rsidR="00C12228">
        <w:rPr>
          <w:rFonts w:ascii="Times New Roman" w:hAnsi="Times New Roman" w:cs="Times New Roman"/>
          <w:sz w:val="24"/>
          <w:szCs w:val="24"/>
        </w:rPr>
        <w:t>не предусмотрено</w:t>
      </w:r>
    </w:p>
    <w:p w:rsidR="00DB7DC8" w:rsidRPr="00E52023" w:rsidRDefault="00DB7DC8"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p>
    <w:p w:rsidR="00ED0985" w:rsidRDefault="00ED0985" w:rsidP="00ED0985">
      <w:pPr>
        <w:pStyle w:val="a3"/>
        <w:widowControl w:val="0"/>
        <w:tabs>
          <w:tab w:val="left" w:pos="0"/>
          <w:tab w:val="left" w:pos="1134"/>
        </w:tabs>
        <w:spacing w:after="0"/>
        <w:ind w:left="0" w:firstLine="709"/>
        <w:jc w:val="both"/>
        <w:rPr>
          <w:rFonts w:ascii="Times New Roman" w:hAnsi="Times New Roman"/>
          <w:b/>
          <w:sz w:val="24"/>
          <w:szCs w:val="24"/>
        </w:rPr>
      </w:pPr>
    </w:p>
    <w:p w:rsidR="00825D5A" w:rsidRPr="00E52023" w:rsidRDefault="00825D5A" w:rsidP="00ED0985">
      <w:pPr>
        <w:pStyle w:val="a3"/>
        <w:widowControl w:val="0"/>
        <w:tabs>
          <w:tab w:val="left" w:pos="0"/>
          <w:tab w:val="left" w:pos="1134"/>
        </w:tabs>
        <w:spacing w:after="0"/>
        <w:ind w:left="0" w:firstLine="709"/>
        <w:jc w:val="both"/>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(ОК),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реализовывать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взаимодействовать и работать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098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0985" w:rsidRDefault="00ED0985" w:rsidP="00ED0985">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 0</w:t>
            </w:r>
            <w:r>
              <w:rPr>
                <w:rStyle w:val="2Georgia9pt"/>
                <w:rFonts w:ascii="Times New Roman" w:hAnsi="Times New Roman" w:cs="Times New Roman"/>
                <w:b w:val="0"/>
                <w:color w:val="auto"/>
                <w:sz w:val="24"/>
                <w:szCs w:val="24"/>
              </w:rPr>
              <w:t>9</w:t>
            </w:r>
            <w:r w:rsidRPr="00E52023">
              <w:rPr>
                <w:rStyle w:val="2Georgia9pt"/>
                <w:rFonts w:ascii="Times New Roman" w:hAnsi="Times New Roman" w:cs="Times New Roman"/>
                <w:b w:val="0"/>
                <w:color w:val="auto"/>
                <w:sz w:val="24"/>
                <w:szCs w:val="24"/>
              </w:rPr>
              <w:t xml:space="preserve"> </w:t>
            </w:r>
            <w:r w:rsidRPr="00ED0985">
              <w:rPr>
                <w:rStyle w:val="2Georgia9pt"/>
                <w:rFonts w:ascii="Times New Roman" w:hAnsi="Times New Roman" w:cs="Times New Roman"/>
                <w:b w:val="0"/>
                <w:color w:val="auto"/>
                <w:sz w:val="24"/>
                <w:szCs w:val="24"/>
              </w:rPr>
              <w:t>Пользоваться профессиональной документацией на государственном и иностранном языках</w:t>
            </w:r>
          </w:p>
          <w:p w:rsidR="00ED0985" w:rsidRPr="00E52023" w:rsidRDefault="00ED0985" w:rsidP="00ED0985">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0985" w:rsidRPr="00E52023" w:rsidRDefault="00ED0985" w:rsidP="00ED098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r w:rsidR="00825D5A" w:rsidRPr="00E52023">
        <w:rPr>
          <w:rStyle w:val="16"/>
          <w:rFonts w:ascii="Times New Roman" w:hAnsi="Times New Roman"/>
          <w:sz w:val="24"/>
        </w:rPr>
        <w:t xml:space="preserve">Пассивные: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6B" w:rsidRPr="004C712E" w:rsidRDefault="0052756B" w:rsidP="0025197A">
      <w:pPr>
        <w:spacing w:after="0" w:line="240" w:lineRule="auto"/>
        <w:rPr>
          <w:sz w:val="20"/>
          <w:szCs w:val="20"/>
        </w:rPr>
      </w:pPr>
      <w:r>
        <w:separator/>
      </w:r>
    </w:p>
  </w:endnote>
  <w:endnote w:type="continuationSeparator" w:id="0">
    <w:p w:rsidR="0052756B" w:rsidRPr="004C712E" w:rsidRDefault="0052756B"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mbria"/>
    <w:charset w:val="CC"/>
    <w:family w:val="modern"/>
    <w:pitch w:val="default"/>
    <w:sig w:usb0="00000000" w:usb1="00000000"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1C327D">
          <w:rPr>
            <w:noProof/>
          </w:rPr>
          <w:t>12</w:t>
        </w:r>
        <w:r>
          <w:fldChar w:fldCharType="end"/>
        </w:r>
      </w:p>
    </w:sdtContent>
  </w:sdt>
  <w:p w:rsidR="0052756B" w:rsidRDefault="0052756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1C327D">
          <w:rPr>
            <w:noProof/>
          </w:rPr>
          <w:t>42</w:t>
        </w:r>
        <w:r>
          <w:fldChar w:fldCharType="end"/>
        </w:r>
      </w:p>
    </w:sdtContent>
  </w:sdt>
  <w:p w:rsidR="0052756B" w:rsidRDefault="0052756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6B" w:rsidRPr="004C712E" w:rsidRDefault="0052756B" w:rsidP="0025197A">
      <w:pPr>
        <w:spacing w:after="0" w:line="240" w:lineRule="auto"/>
        <w:rPr>
          <w:sz w:val="20"/>
          <w:szCs w:val="20"/>
        </w:rPr>
      </w:pPr>
      <w:r>
        <w:separator/>
      </w:r>
    </w:p>
  </w:footnote>
  <w:footnote w:type="continuationSeparator" w:id="0">
    <w:p w:rsidR="0052756B" w:rsidRPr="004C712E" w:rsidRDefault="0052756B"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6"/>
  </w:num>
  <w:num w:numId="3">
    <w:abstractNumId w:val="22"/>
  </w:num>
  <w:num w:numId="4">
    <w:abstractNumId w:val="20"/>
  </w:num>
  <w:num w:numId="5">
    <w:abstractNumId w:val="25"/>
  </w:num>
  <w:num w:numId="6">
    <w:abstractNumId w:val="3"/>
  </w:num>
  <w:num w:numId="7">
    <w:abstractNumId w:val="15"/>
  </w:num>
  <w:num w:numId="8">
    <w:abstractNumId w:val="8"/>
  </w:num>
  <w:num w:numId="9">
    <w:abstractNumId w:val="7"/>
  </w:num>
  <w:num w:numId="10">
    <w:abstractNumId w:val="14"/>
  </w:num>
  <w:num w:numId="11">
    <w:abstractNumId w:val="1"/>
  </w:num>
  <w:num w:numId="12">
    <w:abstractNumId w:val="12"/>
  </w:num>
  <w:num w:numId="13">
    <w:abstractNumId w:val="9"/>
  </w:num>
  <w:num w:numId="14">
    <w:abstractNumId w:val="19"/>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10"/>
  </w:num>
  <w:num w:numId="21">
    <w:abstractNumId w:val="0"/>
  </w:num>
  <w:num w:numId="22">
    <w:abstractNumId w:val="13"/>
  </w:num>
  <w:num w:numId="23">
    <w:abstractNumId w:val="2"/>
  </w:num>
  <w:num w:numId="24">
    <w:abstractNumId w:val="23"/>
  </w:num>
  <w:num w:numId="25">
    <w:abstractNumId w:val="24"/>
  </w:num>
  <w:num w:numId="26">
    <w:abstractNumId w:val="4"/>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0B31"/>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15B4"/>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6580D"/>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327D"/>
    <w:rsid w:val="001C420F"/>
    <w:rsid w:val="001C6698"/>
    <w:rsid w:val="001C6EEB"/>
    <w:rsid w:val="001D1916"/>
    <w:rsid w:val="001D7C28"/>
    <w:rsid w:val="001D7E5C"/>
    <w:rsid w:val="001E2C66"/>
    <w:rsid w:val="001E321D"/>
    <w:rsid w:val="001F5FA5"/>
    <w:rsid w:val="002028EA"/>
    <w:rsid w:val="00202F58"/>
    <w:rsid w:val="00204B53"/>
    <w:rsid w:val="00205F3C"/>
    <w:rsid w:val="002061F7"/>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1D6C"/>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BB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BA0"/>
    <w:rsid w:val="004E4509"/>
    <w:rsid w:val="004F4A5B"/>
    <w:rsid w:val="00503D88"/>
    <w:rsid w:val="0050786E"/>
    <w:rsid w:val="005079AD"/>
    <w:rsid w:val="00507D62"/>
    <w:rsid w:val="00514EEE"/>
    <w:rsid w:val="00525D60"/>
    <w:rsid w:val="0052746A"/>
    <w:rsid w:val="0052756B"/>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F09"/>
    <w:rsid w:val="005A08E5"/>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0736A"/>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39A9"/>
    <w:rsid w:val="006C4A47"/>
    <w:rsid w:val="006D0D0F"/>
    <w:rsid w:val="006D25A3"/>
    <w:rsid w:val="006F0FAF"/>
    <w:rsid w:val="006F6C68"/>
    <w:rsid w:val="006F7481"/>
    <w:rsid w:val="00701C0D"/>
    <w:rsid w:val="00702B9C"/>
    <w:rsid w:val="007247DD"/>
    <w:rsid w:val="0072535F"/>
    <w:rsid w:val="00730670"/>
    <w:rsid w:val="00732B2A"/>
    <w:rsid w:val="00733776"/>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16DD"/>
    <w:rsid w:val="008D313D"/>
    <w:rsid w:val="008E20B4"/>
    <w:rsid w:val="008E25BA"/>
    <w:rsid w:val="008E2BCE"/>
    <w:rsid w:val="008E78F5"/>
    <w:rsid w:val="008F0681"/>
    <w:rsid w:val="008F1C35"/>
    <w:rsid w:val="009039E0"/>
    <w:rsid w:val="00903CC0"/>
    <w:rsid w:val="00910994"/>
    <w:rsid w:val="00910D3B"/>
    <w:rsid w:val="00911BDF"/>
    <w:rsid w:val="00911D51"/>
    <w:rsid w:val="009228C9"/>
    <w:rsid w:val="0092561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2E50"/>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C7E81"/>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228"/>
    <w:rsid w:val="00C12B34"/>
    <w:rsid w:val="00C15285"/>
    <w:rsid w:val="00C161B6"/>
    <w:rsid w:val="00C1665E"/>
    <w:rsid w:val="00C174C8"/>
    <w:rsid w:val="00C20873"/>
    <w:rsid w:val="00C2089A"/>
    <w:rsid w:val="00C21A31"/>
    <w:rsid w:val="00C23375"/>
    <w:rsid w:val="00C237B8"/>
    <w:rsid w:val="00C2464C"/>
    <w:rsid w:val="00C25B5A"/>
    <w:rsid w:val="00C2781A"/>
    <w:rsid w:val="00C36DD6"/>
    <w:rsid w:val="00C426DD"/>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7A52"/>
    <w:rsid w:val="00DB2393"/>
    <w:rsid w:val="00DB348B"/>
    <w:rsid w:val="00DB7DC8"/>
    <w:rsid w:val="00DC0D02"/>
    <w:rsid w:val="00DC1B72"/>
    <w:rsid w:val="00DC1FEE"/>
    <w:rsid w:val="00DC271B"/>
    <w:rsid w:val="00DD27DC"/>
    <w:rsid w:val="00DD2A2E"/>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1A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4E69"/>
    <w:rsid w:val="00E97217"/>
    <w:rsid w:val="00EA1AA6"/>
    <w:rsid w:val="00EA2ADA"/>
    <w:rsid w:val="00EA39AE"/>
    <w:rsid w:val="00EA4492"/>
    <w:rsid w:val="00EB5AC0"/>
    <w:rsid w:val="00EB7CF0"/>
    <w:rsid w:val="00ED0985"/>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5A8"/>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767C6"/>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5F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79F8"/>
  <w15:docId w15:val="{DD4B1065-CAD0-4600-A87F-7453BCE0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character" w:customStyle="1" w:styleId="ad">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5">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1B65EB"/>
    <w:rPr>
      <w:rFonts w:eastAsia="Times New Roman" w:cs="Times New Roman"/>
      <w:sz w:val="20"/>
      <w:szCs w:val="20"/>
      <w:lang w:eastAsia="en-US"/>
    </w:rPr>
  </w:style>
  <w:style w:type="paragraph" w:styleId="af7">
    <w:name w:val="annotation text"/>
    <w:basedOn w:val="a"/>
    <w:link w:val="af6"/>
    <w:uiPriority w:val="99"/>
    <w:semiHidden/>
    <w:unhideWhenUsed/>
    <w:rsid w:val="001B65EB"/>
    <w:pPr>
      <w:spacing w:after="160" w:line="240" w:lineRule="auto"/>
    </w:pPr>
    <w:rPr>
      <w:rFonts w:eastAsia="Times New Roman" w:cs="Times New Roman"/>
      <w:sz w:val="20"/>
      <w:szCs w:val="20"/>
      <w:lang w:eastAsia="en-US"/>
    </w:rPr>
  </w:style>
  <w:style w:type="character" w:customStyle="1" w:styleId="af8">
    <w:name w:val="Тема примечания Знак"/>
    <w:basedOn w:val="af6"/>
    <w:link w:val="af9"/>
    <w:uiPriority w:val="99"/>
    <w:semiHidden/>
    <w:rsid w:val="001B65E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a">
    <w:name w:val="TOC Heading"/>
    <w:basedOn w:val="1"/>
    <w:next w:val="a"/>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 w:type="character" w:styleId="afb">
    <w:name w:val="FollowedHyperlink"/>
    <w:basedOn w:val="a0"/>
    <w:uiPriority w:val="99"/>
    <w:semiHidden/>
    <w:unhideWhenUsed/>
    <w:rsid w:val="00DB7D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548690366">
      <w:bodyDiv w:val="1"/>
      <w:marLeft w:val="0"/>
      <w:marRight w:val="0"/>
      <w:marTop w:val="0"/>
      <w:marBottom w:val="0"/>
      <w:divBdr>
        <w:top w:val="none" w:sz="0" w:space="0" w:color="auto"/>
        <w:left w:val="none" w:sz="0" w:space="0" w:color="auto"/>
        <w:bottom w:val="none" w:sz="0" w:space="0" w:color="auto"/>
        <w:right w:val="none" w:sz="0" w:space="0" w:color="auto"/>
      </w:divBdr>
      <w:divsChild>
        <w:div w:id="1887066959">
          <w:marLeft w:val="0"/>
          <w:marRight w:val="0"/>
          <w:marTop w:val="0"/>
          <w:marBottom w:val="0"/>
          <w:divBdr>
            <w:top w:val="single" w:sz="2" w:space="0" w:color="E5E7EB"/>
            <w:left w:val="single" w:sz="2" w:space="0" w:color="E5E7EB"/>
            <w:bottom w:val="single" w:sz="2" w:space="0" w:color="E5E7EB"/>
            <w:right w:val="single" w:sz="2" w:space="0" w:color="E5E7EB"/>
          </w:divBdr>
        </w:div>
        <w:div w:id="84302715">
          <w:marLeft w:val="210"/>
          <w:marRight w:val="0"/>
          <w:marTop w:val="0"/>
          <w:marBottom w:val="0"/>
          <w:divBdr>
            <w:top w:val="single" w:sz="2" w:space="0" w:color="E5E7EB"/>
            <w:left w:val="single" w:sz="2" w:space="0" w:color="E5E7EB"/>
            <w:bottom w:val="single" w:sz="2" w:space="0" w:color="E5E7EB"/>
            <w:right w:val="single" w:sz="2" w:space="0" w:color="E5E7EB"/>
          </w:divBdr>
        </w:div>
      </w:divsChild>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 w:id="200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3343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3343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76"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hyperlink" Target="https://e.lanbook.com/book/40877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3F12-CC64-4B74-8F53-DF35320F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46</Pages>
  <Words>13532</Words>
  <Characters>77137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128</cp:revision>
  <cp:lastPrinted>2024-06-19T08:10:00Z</cp:lastPrinted>
  <dcterms:created xsi:type="dcterms:W3CDTF">2023-05-05T09:20:00Z</dcterms:created>
  <dcterms:modified xsi:type="dcterms:W3CDTF">2025-03-17T04:22:00Z</dcterms:modified>
</cp:coreProperties>
</file>