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  <w:bookmarkStart w:id="0" w:name="_GoBack"/>
    </w:p>
    <w:bookmarkEnd w:id="0"/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FE5985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</w:t>
      </w:r>
      <w:r w:rsidR="00C135E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1</w:t>
      </w:r>
      <w:r w:rsidR="00FA0DE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ТЕХНИЧЕСКОЕ ОБСЛУЖИВАНИЕ ОБОРУДОВАНИЯ ЭЛЕКТРИЧЕСКИХ ПОДСТАНЦИЙ И СЕТЕЙ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9925C7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Pr="006032C5" w:rsidRDefault="006032C5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E5985" w:rsidRDefault="00FE5985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FA0DE5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FA0DE5" w:rsidRPr="00FA0DE5">
        <w:rPr>
          <w:rFonts w:ascii="Times New Roman" w:hAnsi="Times New Roman"/>
          <w:b/>
          <w:sz w:val="28"/>
          <w:szCs w:val="28"/>
          <w:u w:val="single"/>
          <w:lang w:eastAsia="ru-RU"/>
        </w:rPr>
        <w:t>ВД 2 Техническое обслуживание оборудования электрических подстанций и сетей</w:t>
      </w:r>
      <w:r w:rsidR="00E95819" w:rsidRPr="00FA0D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FE598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</w:t>
      </w:r>
      <w:r w:rsidR="00FA0DE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ТЕХНИЧЕСКОЕ ОБСЛУЖИВАНИЕ ОБОРУДОВАНИЯ ЭЛЕКТРИЧЕСКИХ ПОДСТАНЦИЙ И СЕТЕЙ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56317" w:rsidRPr="00C304E7" w:rsidTr="00C304E7">
        <w:trPr>
          <w:trHeight w:val="603"/>
        </w:trPr>
        <w:tc>
          <w:tcPr>
            <w:tcW w:w="4277" w:type="dxa"/>
            <w:hideMark/>
          </w:tcPr>
          <w:p w:rsidR="00A56317" w:rsidRPr="00E93908" w:rsidRDefault="00E93908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МДК.02.01 </w:t>
            </w: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</w:t>
            </w:r>
            <w:r w:rsidRPr="00C304E7">
              <w:lastRenderedPageBreak/>
              <w:t xml:space="preserve">обучения (опросы: устные, письменные, смешанные; индивидуальные, фронтальные, групповые); 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56317" w:rsidRPr="00C304E7" w:rsidRDefault="00A5631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56317" w:rsidRPr="00C304E7" w:rsidTr="00C304E7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МДК.02.02 Устройство и техническое обслуживание сетей электроснабжения</w:t>
            </w:r>
          </w:p>
        </w:tc>
        <w:tc>
          <w:tcPr>
            <w:tcW w:w="2661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17" w:rsidRPr="00C304E7" w:rsidTr="00001CB9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661" w:type="dxa"/>
            <w:vMerge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001CB9">
        <w:trPr>
          <w:trHeight w:val="618"/>
        </w:trPr>
        <w:tc>
          <w:tcPr>
            <w:tcW w:w="4277" w:type="dxa"/>
            <w:hideMark/>
          </w:tcPr>
          <w:p w:rsidR="00C112FE" w:rsidRPr="00C304E7" w:rsidRDefault="00C112FE" w:rsidP="00A56317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УП.0</w:t>
            </w:r>
            <w:r w:rsidR="00A5631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2661" w:type="dxa"/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слесарной практики;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выполнения зачётных работ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A56317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ПП.02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c"/>
      </w:pPr>
      <w:r>
        <w:rPr>
          <w:rStyle w:val="afe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 xml:space="preserve">13.02.07   Электроснабжение 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A56317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A56317" w:rsidRPr="00F855F9" w:rsidTr="00A56317">
        <w:trPr>
          <w:trHeight w:val="604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2.1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A56317" w:rsidRPr="002B1E8B" w:rsidTr="00A56317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390A0D" w:rsidRPr="00F855F9" w:rsidTr="00A56317">
        <w:trPr>
          <w:trHeight w:val="604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 w:rsidR="006565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составлении электрических схем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модернизации схем электрических устройств подстанций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tabs>
                <w:tab w:val="left" w:pos="135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технического обслуживания</w:t>
            </w:r>
            <w:r w:rsidRPr="0057116E">
              <w:rPr>
                <w:sz w:val="22"/>
                <w:szCs w:val="22"/>
              </w:rPr>
              <w:t xml:space="preserve">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обслуживания</w:t>
            </w:r>
            <w:r w:rsidRPr="0057116E">
              <w:rPr>
                <w:sz w:val="22"/>
                <w:szCs w:val="22"/>
              </w:rPr>
              <w:t xml:space="preserve">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эксплуатации воздушных и кабельных линий электропередачи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</w:t>
            </w:r>
            <w:r w:rsidRPr="0057116E">
              <w:rPr>
                <w:sz w:val="22"/>
                <w:szCs w:val="22"/>
              </w:rPr>
              <w:t xml:space="preserve"> инструкций и нормативных правил при составлении отчетов и разработке технологических документов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E5919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соблюдать нормы экологической безопасности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определять направления ресурсосбережения в рамках профессиональной деятельности по специальности 13.02.07 </w:t>
            </w:r>
            <w:r w:rsidR="00410E41">
              <w:rPr>
                <w:rFonts w:ascii="Times New Roman" w:hAnsi="Times New Roman"/>
                <w:color w:val="000000"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  <w:color w:val="000000"/>
              </w:rPr>
              <w:t>, осуществлять работу с соблюдением принципов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разрабатывать электрические схемы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вносить изменения в принципиальные схемы при замене приборов аппаратуры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выполнение работ по обслуживанию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проведение работ по обслуживанию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контролировать состояние воздушных и кабельных линий, организовывать и проводить работы по их техническому </w:t>
            </w:r>
            <w:r>
              <w:rPr>
                <w:sz w:val="22"/>
                <w:szCs w:val="22"/>
              </w:rPr>
              <w:t>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использовать нормативную технич</w:t>
            </w:r>
            <w:r>
              <w:rPr>
                <w:sz w:val="22"/>
                <w:szCs w:val="22"/>
              </w:rPr>
              <w:t>ескую документацию и инструкции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выполнять расчеты рабочих и аварийных режимов действующих электроус</w:t>
            </w:r>
            <w:r>
              <w:rPr>
                <w:sz w:val="22"/>
                <w:szCs w:val="22"/>
              </w:rPr>
              <w:t>тановок и выбирать оборудование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оформл</w:t>
            </w:r>
            <w:r>
              <w:rPr>
                <w:sz w:val="22"/>
                <w:szCs w:val="22"/>
              </w:rPr>
              <w:t>ять отчеты о проделанной работе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</w:t>
            </w:r>
            <w:r w:rsidR="00410E41">
              <w:rPr>
                <w:rFonts w:ascii="Times New Roman" w:hAnsi="Times New Roman"/>
                <w:bCs/>
                <w:iCs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  <w:bCs/>
                <w:iCs/>
              </w:rPr>
              <w:t>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</w:t>
            </w:r>
            <w:r w:rsidR="00410E41">
              <w:rPr>
                <w:rFonts w:ascii="Times New Roman" w:hAnsi="Times New Roman"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</w:rPr>
              <w:t>»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ресурсы, задействованные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пути обеспечения ресурсосбережения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принципы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устройство оборудования электроустановок;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условные графические обозначен</w:t>
            </w:r>
            <w:r>
              <w:rPr>
                <w:sz w:val="22"/>
                <w:szCs w:val="22"/>
              </w:rPr>
              <w:t>ия элементов электрических схем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логику построения схем, типовые схемные решения, принципиальные схемы эксплуатируемых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работ и технологию обслуживания трансформаторов и преобразователей;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виды и технологии работ по обслуживанию оборудова</w:t>
            </w:r>
            <w:r>
              <w:rPr>
                <w:sz w:val="22"/>
                <w:szCs w:val="22"/>
              </w:rPr>
              <w:t>ния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эксплуатационно-технические основы линий электропередачи, виды и техн</w:t>
            </w:r>
            <w:r>
              <w:rPr>
                <w:sz w:val="22"/>
                <w:szCs w:val="22"/>
              </w:rPr>
              <w:t>ологии работ по их 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основные положения правил техническо</w:t>
            </w:r>
            <w:r>
              <w:rPr>
                <w:sz w:val="22"/>
                <w:szCs w:val="22"/>
              </w:rPr>
              <w:t>й эксплуатации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технологической и отчетной документации, порядок ее заполнения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МДК.02.01 Устройство и техническое обслуживание электрических подстанций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9925C7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791806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>стн</w:t>
      </w:r>
      <w:r w:rsidRPr="00791806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EC1593" w:rsidRPr="00791806" w:rsidRDefault="00EC1593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="00E93908"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1.</w:t>
      </w:r>
      <w:r w:rsidR="00E93908" w:rsidRPr="00791806">
        <w:rPr>
          <w:rFonts w:ascii="Times New Roman" w:hAnsi="Times New Roman"/>
          <w:b/>
          <w:bCs/>
          <w:sz w:val="28"/>
          <w:szCs w:val="28"/>
        </w:rPr>
        <w:t>Электрические схемы электрических подстанций.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Style w:val="FontStyle48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1.1 Оборудование электрических трансформаторных подстанций</w:t>
      </w:r>
    </w:p>
    <w:p w:rsidR="00E93908" w:rsidRPr="00791806" w:rsidRDefault="00E93908" w:rsidP="00791806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bCs/>
          <w:sz w:val="28"/>
          <w:szCs w:val="28"/>
        </w:rPr>
        <w:t>1.</w:t>
      </w:r>
      <w:r w:rsidRPr="00791806">
        <w:rPr>
          <w:sz w:val="28"/>
          <w:szCs w:val="28"/>
          <w:lang w:eastAsia="en-US"/>
        </w:rPr>
        <w:t xml:space="preserve"> Общие сведения об оборудовании электрических подстанций.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sz w:val="28"/>
          <w:szCs w:val="28"/>
        </w:rPr>
        <w:t>2.Системы тока и номинальные параметры электроустановок.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sz w:val="28"/>
          <w:szCs w:val="28"/>
        </w:rPr>
        <w:t>3.Производство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1.2 Оборудование распределительных подстанций и устройств</w:t>
      </w:r>
      <w:r w:rsidRPr="00791806">
        <w:rPr>
          <w:rFonts w:ascii="Times New Roman" w:hAnsi="Times New Roman"/>
          <w:b/>
          <w:sz w:val="28"/>
          <w:szCs w:val="28"/>
        </w:rPr>
        <w:t xml:space="preserve">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Вопросы для устных опросов :</w:t>
      </w:r>
      <w:r w:rsidRPr="0079180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1.Распределительные устройства напряжением выше 1000 В</w:t>
            </w:r>
          </w:p>
        </w:tc>
      </w:tr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2.Распределительные устройства напряжением до 1000 В.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Тема 1.3 Электрические схемы подстанций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rPr>
          <w:trHeight w:val="227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1.Условные графические обозначения элементов электрических схем</w:t>
            </w:r>
          </w:p>
        </w:tc>
      </w:tr>
      <w:tr w:rsidR="00E93908" w:rsidRPr="00791806" w:rsidTr="000D5984">
        <w:trPr>
          <w:trHeight w:val="231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Логика построения схем, типовые схемные решения</w:t>
            </w:r>
          </w:p>
        </w:tc>
      </w:tr>
      <w:tr w:rsidR="00E93908" w:rsidRPr="00791806" w:rsidTr="000D5984"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3.Главные схемы подстанций</w:t>
            </w:r>
          </w:p>
        </w:tc>
      </w:tr>
      <w:tr w:rsidR="00E93908" w:rsidRPr="00791806" w:rsidTr="000D5984">
        <w:trPr>
          <w:trHeight w:val="403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4.Принципиальные схемы эксплуатируемых электроустановок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2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трансформаторов и преобразователей электрической энергии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.1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Организация технического обслуживания электрооборудования подстанций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Организация технического обслуживания оборудования подстанций</w:t>
            </w:r>
          </w:p>
        </w:tc>
      </w:tr>
      <w:tr w:rsidR="00E93908" w:rsidRPr="00791806" w:rsidTr="000D5984">
        <w:trPr>
          <w:trHeight w:val="30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2.Основные положения правил технической эксплуатации электроустановок 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.2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Техническое обслуживание оборудования трансформаторных подстанций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 Виды работ и технология обслуживания трансформаторов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Виды работ и технология обслуживания преобразователей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3.Виды работ и технология обслуживания защитно-коммутационных аппаратов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напряжением выше 1000 В.</w:t>
            </w:r>
          </w:p>
        </w:tc>
      </w:tr>
      <w:tr w:rsidR="00E93908" w:rsidRPr="00791806" w:rsidTr="000D5984">
        <w:trPr>
          <w:trHeight w:val="67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4.Виды работ и технология обслуживания защитно-коммутационных аппаратов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напряжением до 1000 В.</w:t>
            </w: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3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оборудования распределительных устройств электроустановок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791806">
        <w:rPr>
          <w:rFonts w:ascii="Times New Roman" w:hAnsi="Times New Roman"/>
          <w:b/>
          <w:bCs/>
          <w:sz w:val="28"/>
          <w:szCs w:val="28"/>
        </w:rPr>
        <w:t>.1.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Техническое обслуживание </w:t>
      </w:r>
      <w:r w:rsidRPr="00791806">
        <w:rPr>
          <w:rFonts w:ascii="Times New Roman" w:hAnsi="Times New Roman"/>
          <w:b/>
          <w:bCs/>
          <w:sz w:val="28"/>
          <w:szCs w:val="28"/>
        </w:rPr>
        <w:t>распределительных подстанций и устройств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1.Виды и технологии работ по обслуживанию оборудования распределительных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устройств и измерительных трансформаторов</w:t>
            </w:r>
          </w:p>
        </w:tc>
      </w:tr>
      <w:tr w:rsidR="00E93908" w:rsidRPr="00791806" w:rsidTr="000D5984">
        <w:trPr>
          <w:trHeight w:val="552"/>
        </w:trPr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Виды и технологии работ по обслуживанию оборудования комплектных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распределительных устройств</w:t>
            </w:r>
          </w:p>
        </w:tc>
      </w:tr>
    </w:tbl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4</w:t>
      </w:r>
      <w:r w:rsidR="00E93908" w:rsidRPr="00791806">
        <w:rPr>
          <w:rFonts w:ascii="Times New Roman" w:hAnsi="Times New Roman"/>
          <w:b/>
          <w:sz w:val="28"/>
          <w:szCs w:val="28"/>
        </w:rPr>
        <w:t>. Технологическая и  отчетная документация на подстанциях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4</w:t>
      </w:r>
      <w:r w:rsidRPr="00791806">
        <w:rPr>
          <w:rFonts w:ascii="Times New Roman" w:hAnsi="Times New Roman"/>
          <w:b/>
          <w:bCs/>
          <w:sz w:val="28"/>
          <w:szCs w:val="28"/>
        </w:rPr>
        <w:t xml:space="preserve">.1.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Нормативная, техническая документация и инструкции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 Виды технологической и отчетной документации, порядок ее заполнения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Состав технической и исполнительной документации на подстанции.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Проектно-техническая документация.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3. Оперативная документация. Журналы и бланки.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Объем и назначение отдельных журналов и форм. Сроки пересмотра документации</w:t>
            </w:r>
          </w:p>
        </w:tc>
      </w:tr>
      <w:tr w:rsidR="00E93908" w:rsidRPr="00791806" w:rsidTr="00791806">
        <w:trPr>
          <w:trHeight w:val="1129"/>
        </w:trPr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4.Списки работников, инструкции по эксплуатации оборудования и должностные инструкции.</w:t>
            </w:r>
          </w:p>
        </w:tc>
      </w:tr>
    </w:tbl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8A17D2" w:rsidRPr="00EE5919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D026C5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EE5919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 Шкала номинальных напряжений оборудования указана…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0,22; 0,38; 0,66; 1,0; 1,6; 2,5; 3; 4; 6; 6,3;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0,22; 0,38; 0,66; 3; 6;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0,22; 0,38;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 На рисунке показана схема соединения обмоток трансформатора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855023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последовательное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FD16F5">
      <w:pPr>
        <w:pStyle w:val="a6"/>
        <w:numPr>
          <w:ilvl w:val="0"/>
          <w:numId w:val="10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На рисунке показана схема соединения обмоток трансформатора </w:t>
      </w:r>
    </w:p>
    <w:p w:rsidR="00FD16F5" w:rsidRPr="00D026C5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90252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6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последовательное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 Материалами для токоведущих частей проводов и кабелей являются...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медь, алюминий, золото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медь, алюминий, серебро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золото, серебро, их сплавы и стал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медь, алюминии,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фарфор, мышьяк,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 Сечение гибкого провода в маркировке АС-120 будет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240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120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120 мм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120 см2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6 К измерительным трансформаторам относят: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тяговые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трансформаторы собственных нужд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главные понижающие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трансформаторы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трансформаторы напряжения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7 Вторичный номинальный ток на трансформаторе тока равен: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1) 5А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2) 10А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50А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5В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8 Вторичное напряжение на трансформаторе напряжение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50 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100 В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3) 50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9 Как обозначается трансформатор тока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10 Как обозначается трансформатор напряжения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11 По конструктивному исполнению данное оборудование бывает маломасляное, элегазовое, вакуумное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разъединитель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12 Основными элементами данного оборудования являются главные и заземляющие ножи, изоляционные колонки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13 Основными элементами данного оборудования являются подвижные и неподвижные контакты, дугогасительные камеры, корпус и привод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силовой трансформатор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14 К вторичной обмотке данного оборудования последовательно подключаются амперметр, реле тока и счетчик электрической энергии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15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3105" cy="152019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16 На фото показано оборудование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2238" cy="1650670"/>
            <wp:effectExtent l="19050" t="0" r="8412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6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17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5858" cy="1520041"/>
            <wp:effectExtent l="19050" t="0" r="4792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1359" b="3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58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18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2238" cy="1045029"/>
            <wp:effectExtent l="19050" t="0" r="8412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трансформатор тока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19 На фото показано оборудование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757548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7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ограничитель перенапряжения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20 На фото показано оборудование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</w:t>
      </w: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341912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контактор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рубильник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переключатель </w:t>
      </w:r>
    </w:p>
    <w:p w:rsidR="00E365E9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магнитный пускатель</w:t>
      </w:r>
    </w:p>
    <w:p w:rsidR="008C51FD" w:rsidRPr="00D026C5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4F1E86" w:rsidRPr="00EE5919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C304E7" w:rsidRPr="00EE5919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93" w:rsidRPr="0051150B" w:rsidRDefault="00791806" w:rsidP="00EC159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подстанций</w:t>
      </w:r>
    </w:p>
    <w:p w:rsidR="00791806" w:rsidRPr="0051150B" w:rsidRDefault="00791806" w:rsidP="00791806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Расчет рабочих и аварийных режимов действующих электроустановок.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Выбор и проверка элементов оборудования  подстанций в рабочих и аварийных режимах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Разработка электрических схем устройств электрических подстанций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Модернизация принципиальных схем при замене приборов аппаратуры распределительных устройств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1593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2. Обслуживание трансформаторов и преобразователей электрической энергии</w:t>
      </w:r>
    </w:p>
    <w:p w:rsidR="00FD16F5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трансформаторов</w:t>
      </w:r>
      <w:r w:rsidRPr="005115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226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преобразователей электрической энергии</w:t>
      </w: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3. Обслуживание оборудования распределительных устройств электроустановок</w:t>
      </w: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Составление плана проведения работ по обслуживанию оборудования распределительных устройств электроустановок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4. Технологическая и  отчетная документация на подстанциях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списка нормативной и технической документации на подстанции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технологических карт по проведению очередных осмотров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графика дежурств при различных методах обслуживания электроустановок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инструкций по техническому обслуживанию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Заполнение ведомости на хранение электрооборудования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 оформление отчетов о проделанной работе по проведению планового осмотра электрооборудования</w:t>
      </w:r>
    </w:p>
    <w:p w:rsidR="00FD16F5" w:rsidRPr="0051150B" w:rsidRDefault="00FD16F5" w:rsidP="00FD16F5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791806" w:rsidRPr="0051150B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51150B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4F1E86" w:rsidRPr="00FD16F5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E7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Pr="00EE5919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9A5FA3" w:rsidRPr="00EE5919" w:rsidRDefault="009A5FA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9A5FA3" w:rsidRPr="00791806" w:rsidRDefault="002532FF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9A5FA3" w:rsidRPr="00791806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Вопросы для экзамена: </w:t>
      </w: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1. Общие сведения об оборудовании электрических подстанций. Системы тока и номинальные параметры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2. 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3. 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4. Причины и виды коротких замыканий в электрических сетях, процессы при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5. Электродинамическое и термическое действие токов КЗ, порядок проверки электрооборудования на электродинамическую и термическую стойкость.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6. Пассивные и активные методы ограничения токов КЗ, реакторы, способы их включения в линии и сборные шины.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7. Разрядники и ограничители перенапряжений,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8. Предохранители,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9. Защитная аппаратура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10. Коммутационные аппараты напряжением выше 1000 В и их приводы, схемы управления.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11. Электрическая дуга, процессы образования и гашения души.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12. Электрические контакты, их конструкция и параметры.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13. Назначение, типы, устройство и принцип действия защитно-коммутационных аппаратов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14. Назначение, типы, устройство и принцип действия защитно-коммутационных аппаратов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15. Коммутационные и защитные аппараты напряжением до 1000 В, их параметры, типы, конструкции, схемы управления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16. Устройство и принцип действия силовых трансформаторов, преобразователей электрической энергии. Схемы и группы соединения обмоток.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17. Типы, параметры, конструкции силовых и измерительных трансформаторов. Выбор и проверка.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18. Устройство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19. Принцип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20. 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21.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22. Основные сведения о распределительных устройствах.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23. Распределительные устройства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24. Распределительные устройства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25. Условные графические обозначения элементов электрических схем. Логика построения схем, типовые схемные решения. Главные схемы подстанций. Принципиальные схемы эксплуатируемых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26. Схемы и конструкции электрических подстанций. Графики нагрузок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27. Определение мощности районных потребителей. Определение полной мощности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28. Расчеты рабочих токов в распределительных устройствах до 1000 В. Расчеты рабочих токов в распределительных устройствах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29. Заземляющие устройства электрических подстанций, защитные и рабочие заземления, конструкция, расчет заземляющих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30. Конструкция, параметры аккумуляторов, процессы, происходящие в них при зарядке и разрядке.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31. Собственные нужды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32. Системы питания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33. Выбор установок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34. Назначение, классификация, схемы питания тяговых подстанций. Нормы присоединения тяговых подстанций к питающей сети.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35. Общие сведения о тяговых подстанциях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36. Схема питания тяги и не тяговых потребителей от тяговой подстанции постоянного тока. Однолинейная схема тяговой подстанции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37. Силовые полупроводниковые приборы. Технические характеристики, параметры и конструкция преобразовательных агрегатов, схемы выпрямления.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38. Сглаживающие устройства. Схема РУ-3,3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39. Быстродействующие выключатели постоянного тока. Схемы управления быстродействующих выключателей.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40. Конструкция тяговых подстанций постоянного тока, расчет мощности. Устройства защиты от перенапряжений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41.Общее сведения о тяговых подстанциях переменного тока. Схема питания тяги и нетяговых потребителей от тяговой подстанции переменного тока. Тяговые трансформаторы, условия их параллельной работы. Конструкция тяговых подстанций переменного тока. Схема РУ-27.5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42. Особенности тяговых подстанций метрополитенов, основное оборудование, схемы распределительных устройств. Назначение, оборудование передвижных тяговых подстанций постоянного и переменного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43. Организация технического обслуживания оборудования подстанций.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44.Основные положения правил технической эксплуатации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45.Виды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46.Виды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47.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48.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49.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50.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51.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52.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53. Виды и технологии работ по обслуживанию оборудования распределительных устройств и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54. Виды и технологии работ по обслуживанию оборудования комплектных распределительных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55. Виды технологической и отчетной документации, порядок ее заполнения.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56. Состав технической и исполнительной документации на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57. Проектно-техническая документация.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58. Оперативная документация. Журналы и бланки. Объем и назначение отдельных журналов и форм. Сроки пересмотра документации.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59. Списки работников, инструкции по эксплуатации оборудования и должностные инструкции.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806">
        <w:rPr>
          <w:rFonts w:ascii="Times New Roman" w:hAnsi="Times New Roman"/>
          <w:sz w:val="28"/>
          <w:szCs w:val="28"/>
        </w:rPr>
        <w:t>60</w:t>
      </w:r>
      <w:r w:rsidR="00E93908" w:rsidRPr="00791806">
        <w:rPr>
          <w:rFonts w:ascii="Times New Roman" w:hAnsi="Times New Roman"/>
          <w:sz w:val="28"/>
          <w:szCs w:val="28"/>
        </w:rPr>
        <w:t>.Выполнять требования по планированию и организации ремонта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  <w:shd w:val="clear" w:color="auto" w:fill="FFFFFF"/>
        </w:rPr>
        <w:t>61</w:t>
      </w:r>
      <w:r w:rsidR="00E93908" w:rsidRPr="00791806">
        <w:rPr>
          <w:rFonts w:ascii="Times New Roman" w:hAnsi="Times New Roman"/>
          <w:sz w:val="28"/>
          <w:szCs w:val="28"/>
        </w:rPr>
        <w:t xml:space="preserve"> Контролировать состояние электроустановок и линий электропередачи;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62</w:t>
      </w:r>
      <w:r w:rsidR="00E93908" w:rsidRPr="00791806">
        <w:rPr>
          <w:rFonts w:ascii="Times New Roman" w:hAnsi="Times New Roman"/>
          <w:sz w:val="28"/>
          <w:szCs w:val="28"/>
        </w:rPr>
        <w:t>. Устранять выявленные повреждения и отклонения от нормы в работе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63</w:t>
      </w:r>
      <w:r w:rsidR="00E93908" w:rsidRPr="00791806">
        <w:rPr>
          <w:rFonts w:ascii="Times New Roman" w:hAnsi="Times New Roman"/>
          <w:sz w:val="28"/>
          <w:szCs w:val="28"/>
        </w:rPr>
        <w:t>. Выявлять и устранять неисправности в устройствах электроснабжения, выполнять основные виды работ по их ремонту;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64</w:t>
      </w:r>
      <w:r w:rsidR="00E93908" w:rsidRPr="00791806">
        <w:rPr>
          <w:rFonts w:ascii="Times New Roman" w:hAnsi="Times New Roman"/>
          <w:sz w:val="28"/>
          <w:szCs w:val="28"/>
        </w:rPr>
        <w:t>. Составлять расчетные документы по ремонту оборудования;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65.Виды ремонтов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66.Методы диагностики и .устранения неисправностей в устройствах электроснабжения;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67.Технологию ремонта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68.Методические, нормативные и руководящие материалы по организации учета и методам обработки расчетной документации;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69.Порядок проверки и анализа состояния устройств и приборов для ремонта и наладки оборудования электроустановок;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70.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791806" w:rsidRPr="009E6349" w:rsidRDefault="00791806" w:rsidP="00E93908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pacing w:val="-13"/>
          <w:shd w:val="clear" w:color="auto" w:fill="FFFFFF"/>
        </w:rPr>
      </w:pPr>
    </w:p>
    <w:p w:rsidR="00E365E9" w:rsidRPr="00791806" w:rsidRDefault="00E365E9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</w:t>
      </w:r>
      <w:r w:rsidR="00791806" w:rsidRPr="00791806">
        <w:rPr>
          <w:rFonts w:ascii="Times New Roman" w:hAnsi="Times New Roman"/>
          <w:sz w:val="28"/>
          <w:szCs w:val="28"/>
        </w:rPr>
        <w:t xml:space="preserve">, ОК02, ОК04, ОК05, ОК07, </w:t>
      </w:r>
      <w:r w:rsidRPr="00791806">
        <w:rPr>
          <w:rFonts w:ascii="Times New Roman" w:hAnsi="Times New Roman"/>
          <w:sz w:val="28"/>
          <w:szCs w:val="28"/>
        </w:rPr>
        <w:t>ОК09,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.1,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.2</w:t>
      </w:r>
      <w:r w:rsidR="00791806" w:rsidRPr="00791806">
        <w:rPr>
          <w:rFonts w:ascii="Times New Roman" w:hAnsi="Times New Roman"/>
          <w:sz w:val="28"/>
          <w:szCs w:val="28"/>
        </w:rPr>
        <w:t>, ПК2.3, ПК2.5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791806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92360" w:rsidRPr="000E78E0" w:rsidRDefault="00D92360" w:rsidP="00D9236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0E78E0">
        <w:rPr>
          <w:rFonts w:ascii="Times New Roman" w:hAnsi="Times New Roman"/>
          <w:b/>
          <w:sz w:val="28"/>
          <w:szCs w:val="28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footnoteReference w:id="1"/>
      </w:r>
    </w:p>
    <w:p w:rsidR="00D92360" w:rsidRPr="000E78E0" w:rsidRDefault="00D92360" w:rsidP="00D9236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E78E0">
        <w:rPr>
          <w:rFonts w:ascii="Times New Roman" w:hAnsi="Times New Roman"/>
          <w:sz w:val="28"/>
          <w:szCs w:val="28"/>
        </w:rPr>
        <w:t xml:space="preserve">Выполнение курсового проекта по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ПМ.02 </w:t>
      </w:r>
      <w:r w:rsidR="005012D9" w:rsidRPr="000E78E0">
        <w:rPr>
          <w:rFonts w:ascii="Times New Roman" w:hAnsi="Times New Roman"/>
          <w:b/>
          <w:iCs/>
          <w:sz w:val="28"/>
          <w:szCs w:val="28"/>
          <w:u w:val="single"/>
        </w:rPr>
        <w:t>Организация электроснабжения электрооборудования на железнодорожном транспорте</w:t>
      </w:r>
      <w:r w:rsidR="005012D9" w:rsidRPr="000E78E0">
        <w:rPr>
          <w:rFonts w:ascii="Times New Roman" w:hAnsi="Times New Roman"/>
          <w:sz w:val="28"/>
          <w:szCs w:val="28"/>
        </w:rPr>
        <w:t xml:space="preserve"> </w:t>
      </w:r>
      <w:r w:rsidRPr="000E78E0">
        <w:rPr>
          <w:rFonts w:ascii="Times New Roman" w:hAnsi="Times New Roman"/>
          <w:sz w:val="28"/>
          <w:szCs w:val="28"/>
        </w:rPr>
        <w:t xml:space="preserve">предусмотрено учебным планом и рабочей программой по </w:t>
      </w:r>
      <w:r w:rsidR="005012D9" w:rsidRPr="000E78E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МДК.02.01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>Устройство и техническое обслуживание электрических подстанций</w:t>
      </w:r>
    </w:p>
    <w:p w:rsidR="00D92360" w:rsidRPr="000E78E0" w:rsidRDefault="00D92360" w:rsidP="005012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78E0">
        <w:rPr>
          <w:rFonts w:ascii="Times New Roman" w:hAnsi="Times New Roman"/>
          <w:bCs/>
          <w:sz w:val="28"/>
          <w:szCs w:val="28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559"/>
        <w:gridCol w:w="2904"/>
      </w:tblGrid>
      <w:tr w:rsidR="00D92360" w:rsidRPr="000E78E0" w:rsidTr="005012D9">
        <w:tc>
          <w:tcPr>
            <w:tcW w:w="784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vAlign w:val="center"/>
            <w:hideMark/>
          </w:tcPr>
          <w:p w:rsidR="00D92360" w:rsidRPr="000E78E0" w:rsidRDefault="00D92360" w:rsidP="00E9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5012D9" w:rsidRPr="000E78E0" w:rsidRDefault="005012D9" w:rsidP="005012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трансформаторной подстанции объекта</w:t>
            </w:r>
          </w:p>
          <w:p w:rsidR="00D92360" w:rsidRPr="000E78E0" w:rsidRDefault="00D92360" w:rsidP="00501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D92360" w:rsidRPr="000E78E0" w:rsidRDefault="005012D9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распределительной подстанции объекта</w:t>
            </w: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6062"/>
        <w:gridCol w:w="1418"/>
        <w:gridCol w:w="2091"/>
      </w:tblGrid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технической грамотности выполнения проекта</w:t>
      </w: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653"/>
        <w:gridCol w:w="1417"/>
        <w:gridCol w:w="1418"/>
        <w:gridCol w:w="1134"/>
        <w:gridCol w:w="1275"/>
        <w:gridCol w:w="958"/>
      </w:tblGrid>
      <w:tr w:rsidR="00E91A68" w:rsidRPr="000E78E0" w:rsidTr="00901D18">
        <w:tc>
          <w:tcPr>
            <w:tcW w:w="3653" w:type="dxa"/>
            <w:vMerge w:val="restart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4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E91A68" w:rsidRPr="000E78E0" w:rsidTr="00901D18">
        <w:tc>
          <w:tcPr>
            <w:tcW w:w="3653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рассчитана мощность подстанции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 главный понижающий трансформатор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аварийных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сборные шины и присоединения распределительного устройств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выключатели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разъединители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тока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напряжения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обеспечено проведения работ по обслуживанию оборудования распределительных устройств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91A68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Разработка и чтение электрической схемы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4255"/>
        <w:gridCol w:w="1523"/>
        <w:gridCol w:w="1518"/>
        <w:gridCol w:w="1383"/>
        <w:gridCol w:w="950"/>
      </w:tblGrid>
      <w:tr w:rsidR="008C00C9" w:rsidRPr="000E78E0" w:rsidTr="008C00C9">
        <w:tc>
          <w:tcPr>
            <w:tcW w:w="4361" w:type="dxa"/>
            <w:vMerge w:val="restart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539" w:type="dxa"/>
            <w:gridSpan w:val="3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Напряжения распределительных устройств, кВ</w:t>
            </w:r>
          </w:p>
        </w:tc>
        <w:tc>
          <w:tcPr>
            <w:tcW w:w="955" w:type="dxa"/>
            <w:vMerge w:val="restart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C00C9" w:rsidRPr="000E78E0" w:rsidTr="008C00C9">
        <w:tc>
          <w:tcPr>
            <w:tcW w:w="4361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U1</w:t>
            </w:r>
          </w:p>
        </w:tc>
        <w:tc>
          <w:tcPr>
            <w:tcW w:w="1559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U2</w:t>
            </w:r>
          </w:p>
        </w:tc>
        <w:tc>
          <w:tcPr>
            <w:tcW w:w="142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U3</w:t>
            </w:r>
          </w:p>
        </w:tc>
        <w:tc>
          <w:tcPr>
            <w:tcW w:w="955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Разработаны электрические схемы устройств электрической подстанции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набор элементов присоединения определен верно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соблюдена логическая последовательность построение элементов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применены типичные схемные решения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чертеж оформлен согласно начертаний, размерам, буквенным обозначениям Условным графическим обозначениям элементов электрических схем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выполнены подписи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Прочитана электрическая схема при выводе в ремонт силового оборудования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входящих в схему по условным графическим обозначениям набора элементов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вывод в ремонт оборудования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подготовка рабочего места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% количество баллов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74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44 баллов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Менее 73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43 и менее баллов</w:t>
            </w:r>
          </w:p>
        </w:tc>
      </w:tr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A17D2" w:rsidRPr="008A17D2" w:rsidRDefault="008A17D2" w:rsidP="008A17D2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17D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МДК.02.02 Устройство и техническое обслуживание сетей электроснабжения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17D2" w:rsidRDefault="008A17D2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0D5984" w:rsidRPr="009925C7" w:rsidRDefault="000D5984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8A17D2" w:rsidRPr="005B7E8E" w:rsidRDefault="008A17D2" w:rsidP="009A5FA3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1E1C8E" w:rsidRPr="005B7E8E" w:rsidRDefault="001E1C8E" w:rsidP="009A5FA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7E8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Устный опрос:</w:t>
      </w: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Поясните правила приемки в эксплуатацию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Поясните Правила безопасности при обслуживании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Назовите способы определения мест повреждения кабельной линии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Виды и сроки проверок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Назовите средства борьбы с гололедом и вибрацией проводов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6. Поясните мероприятия по охране окружающей среды при прокладке линии электропередачи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Перечислите основные положения правил технической эксплуатации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Опишите виды технологической документации при обслуживании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9. Порядок заполнения отчетной и технической документации при обслуживании электрических сетей.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Дать классификацию цепным подвескам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Объяснить необходимость применения специальных цепных подвесок, дать им классификацию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12. Перечислите условия работы контактной сети, и приведите примеры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13. Перечислите виды материалов, которые применяют для изготовления контактных проводов и объяснить необходимость такого применения.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14. Дать определение зигзагу, объяснить достоинства и недостатки зигзага, привести его численное значение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15. Объяснить необходимость применения струн и рессорных тросов в контактной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16. Дать классификацию струнам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17. Дать определение изолятору, объяснить, отчего зависит ток утечки изолятора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18. Дать классификацию изоляторам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19. Нарисовать схему пролета контактной подвески с ее основными параметрами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20. Объяснить преимущества стеклянных изоляторов от фарфоровых, и сравнить стержневые с подвесными изоляторами.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21. На каких участках ж.-д. не применяют рессорный трос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22. Дать классификацию контактной подвески по выполнению опорных струн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23. Дать классификацию контактной подвески по расположению проводов в плане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24. Перечислите виды материалов, которые применяют для изготовления несущих тросов, объяснить необходимость такого применения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25. Нарисовать схему опорного узла полукомпенсированной цепной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26. Дать определение поперечному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27. Дать определение продольному электрическому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28. Дать определение обводному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29. Пояснить необходимость применения анкерных участков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30. Пояснить необходимость применения средней анкеровки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31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сопряжения анкерных участков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32</w:t>
      </w:r>
      <w:r w:rsidR="005B7E8E" w:rsidRPr="007154E2">
        <w:rPr>
          <w:rFonts w:ascii="Times New Roman" w:hAnsi="Times New Roman"/>
          <w:sz w:val="28"/>
          <w:szCs w:val="28"/>
        </w:rPr>
        <w:t xml:space="preserve">. Причислить требования, предъявляемые к арматуре контактной сети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33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бугель и перечислить виды бугелей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34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нужно седло и перечислить виды седел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35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сопряжений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36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компенсатор и дать им классификацию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37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трех пролетного сопряжения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условия ухудшения работы изолятора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39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длины тока утечки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параметрами которым должны отвечать опорные узлы цепных подвесок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41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необходимо ушко и клиновой зажим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42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нужны зажимы и перечислить их виды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43.</w:t>
      </w:r>
      <w:r w:rsidR="005B7E8E" w:rsidRPr="007154E2">
        <w:rPr>
          <w:rFonts w:ascii="Times New Roman" w:hAnsi="Times New Roman"/>
          <w:sz w:val="28"/>
          <w:szCs w:val="28"/>
        </w:rPr>
        <w:t xml:space="preserve"> Перечислить основные виды материалов, применяемые для арматуры и пояснить применение этих материалов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44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переходной и анкерной опоры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45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 необходимость применения скользящих и упругих струн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46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Объяснить, для чего нужна воздушная стрелка, где ее применяют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47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требования, предъявляемые к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48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49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фиксированной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воздушных стрелок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схемы связей проводов цепной подвески на воздушных стрелках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консоли, расшифруйте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классификацию консолям НС-II-6,5; ВФ-I-10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55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жесткой поперечине, расшифруйте ОП29-30,3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6. Дать определение гибкой поперечине, объяснить необходимость замены гибких поперечин на жесткие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7. Дать классификацию фиксаторам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8. Дать определение фиксаторам, расшифруйте ФП-3; ФА-25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9. Перечислите основные элементы консоли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0. Перечислите основные элементы фиксатора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1. Перечислите основные элементы жесткой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2. Перечислите основные элементы гибкой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3. Дать классификацию опорам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4. Дать определение опоры, расшифруйте СС 136.7-4-М; СО 108.6-1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5. Расшифруйте маркировку контактной подвески ПБСМ-95+2МФ-100; М-120+НЛФО-100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6. Расшифруйте маркировку изоляторов ССФ-70, ШТ10 – А; ФТФ40 </w:t>
      </w:r>
    </w:p>
    <w:p w:rsidR="005B7E8E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>7. Дать определение кронштейну, расшифруйте КФДС-6,5; КФУ-5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места установки роговых разрядников, объясните назначение роговых разрядников.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69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сопряжения, перечислите виды сопряжений.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70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Начертите схему пятипролетного и трехпролетного изолированного сопряжения.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71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средней анкеровки, начертите ее схему.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текущему ремонту, перечислите основные виды текущего ремонта.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73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и ремонте секционного разъединителя.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</w:t>
      </w:r>
      <w:r w:rsidR="007154E2" w:rsidRPr="007154E2">
        <w:rPr>
          <w:rFonts w:ascii="Times New Roman" w:hAnsi="Times New Roman"/>
          <w:sz w:val="28"/>
          <w:szCs w:val="28"/>
        </w:rPr>
        <w:t>4</w:t>
      </w:r>
      <w:r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завешивании заземлений.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75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проведении технического осмотра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76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секционного разъединителя.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77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опоры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основные виды механизмов и оборудования применяемого на контактной сети, объяснить их назначение.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79</w:t>
      </w:r>
      <w:r w:rsidR="005B7E8E" w:rsidRPr="007154E2">
        <w:rPr>
          <w:rFonts w:ascii="Times New Roman" w:hAnsi="Times New Roman"/>
          <w:sz w:val="28"/>
          <w:szCs w:val="28"/>
        </w:rPr>
        <w:t xml:space="preserve">. Охарактеризуйте заземления, применяемые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гололедом и пережогами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документацию, которая должна быть у начальника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82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и дайте определения видам и категориям работ на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понятию «Бальная оценка контактной сети», перечислите основные пункты, за которые начисляются штрафные баллы.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84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износом контактной подвески. Дайте определение габариту опор, перечалите его численные значения. </w:t>
      </w:r>
    </w:p>
    <w:p w:rsidR="00EC1593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85</w:t>
      </w:r>
      <w:r w:rsidR="005B7E8E" w:rsidRPr="007154E2">
        <w:rPr>
          <w:rFonts w:ascii="Times New Roman" w:hAnsi="Times New Roman"/>
          <w:sz w:val="28"/>
          <w:szCs w:val="28"/>
        </w:rPr>
        <w:t>. Опишите последовательность установки опоры.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C159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5B7E8E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  <w:r w:rsidRPr="00990F32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14. </w:t>
      </w:r>
      <w:r w:rsidRPr="00990F32">
        <w:rPr>
          <w:rFonts w:ascii="Times New Roman" w:hAnsi="Times New Roman"/>
          <w:sz w:val="28"/>
          <w:szCs w:val="28"/>
        </w:rPr>
        <w:t>Изучение структурные схемы передачи электроэнергии к потребителям.</w:t>
      </w:r>
      <w:r w:rsidRPr="00990F32">
        <w:rPr>
          <w:rFonts w:ascii="Times New Roman" w:hAnsi="Times New Roman"/>
          <w:sz w:val="28"/>
          <w:szCs w:val="28"/>
        </w:rPr>
        <w:tab/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выше 1000 В.</w:t>
      </w: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 16.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до 1000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17. </w:t>
      </w:r>
      <w:r w:rsidRPr="00990F32">
        <w:rPr>
          <w:rFonts w:ascii="Times New Roman" w:hAnsi="Times New Roman"/>
          <w:sz w:val="28"/>
          <w:szCs w:val="28"/>
          <w:lang w:eastAsia="ru-RU"/>
        </w:rPr>
        <w:t>Р</w:t>
      </w:r>
      <w:r w:rsidRPr="00990F32">
        <w:rPr>
          <w:rFonts w:ascii="Times New Roman" w:hAnsi="Times New Roman"/>
          <w:sz w:val="28"/>
          <w:szCs w:val="28"/>
        </w:rPr>
        <w:t>асчеты рабочих и аварийных режимов электрических сетей и выбор основных элементов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18. </w:t>
      </w:r>
      <w:r w:rsidRPr="00990F32">
        <w:rPr>
          <w:rFonts w:ascii="Times New Roman" w:hAnsi="Times New Roman"/>
          <w:sz w:val="28"/>
          <w:szCs w:val="28"/>
        </w:rPr>
        <w:t>Изучение условных графических обозначений элементов схем электрических сетей, видов схем и их назначение.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19. </w:t>
      </w:r>
      <w:r w:rsidRPr="00990F32">
        <w:rPr>
          <w:rFonts w:ascii="Times New Roman" w:hAnsi="Times New Roman"/>
          <w:sz w:val="28"/>
          <w:szCs w:val="28"/>
        </w:rPr>
        <w:t>Изучение основных требования к схемам электрических сетей, схем внешних и внутренних электрических сетей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20.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выше 1000В</w:t>
      </w: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21.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до1000В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>Тема 2. Обслуживание воздушных и кабельных линий электроснабжения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22.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выше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23.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до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24. </w:t>
      </w:r>
      <w:r w:rsidRPr="00990F32">
        <w:rPr>
          <w:rFonts w:ascii="Times New Roman" w:hAnsi="Times New Roman"/>
          <w:sz w:val="28"/>
          <w:szCs w:val="28"/>
        </w:rPr>
        <w:t>Изучение эксплуатационно-технических основ кабельных линий, видов и технологий работ по обслуживанию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25. </w:t>
      </w:r>
      <w:r w:rsidRPr="00990F32">
        <w:rPr>
          <w:rFonts w:ascii="Times New Roman" w:hAnsi="Times New Roman"/>
          <w:sz w:val="28"/>
          <w:szCs w:val="28"/>
        </w:rPr>
        <w:t>Способы контроля состояния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26. </w:t>
      </w:r>
      <w:r w:rsidRPr="00990F32">
        <w:rPr>
          <w:rFonts w:ascii="Times New Roman" w:hAnsi="Times New Roman"/>
          <w:sz w:val="28"/>
          <w:szCs w:val="28"/>
        </w:rPr>
        <w:t>Организация и проведение работы по техническому обслуживанию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27. </w:t>
      </w:r>
      <w:r w:rsidRPr="00990F32">
        <w:rPr>
          <w:rFonts w:ascii="Times New Roman" w:hAnsi="Times New Roman"/>
          <w:sz w:val="28"/>
          <w:szCs w:val="28"/>
        </w:rPr>
        <w:t>Изучение основных положений правил технической эксплуатации электрических сетей, видов технологической и отчетной документации, порядок ее заполнения при обслуживании электрических сетей.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28. </w:t>
      </w:r>
      <w:r w:rsidRPr="00990F32">
        <w:rPr>
          <w:rFonts w:ascii="Times New Roman" w:hAnsi="Times New Roman"/>
          <w:sz w:val="28"/>
          <w:szCs w:val="28"/>
        </w:rPr>
        <w:t>Составление списка нормативной и технической документации по обслуживанию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29. </w:t>
      </w:r>
      <w:r w:rsidRPr="00990F32">
        <w:rPr>
          <w:rFonts w:ascii="Times New Roman" w:hAnsi="Times New Roman"/>
          <w:sz w:val="28"/>
          <w:szCs w:val="28"/>
        </w:rPr>
        <w:t>Составление и оформление отчетов о проделанной работе по проведению планового осмотра электрических сетей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32" w:rsidRPr="00791806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E93908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7154E2" w:rsidRDefault="007154E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7154E2" w:rsidRDefault="007154E2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     Раздел 1</w:t>
      </w:r>
    </w:p>
    <w:p w:rsidR="007154E2" w:rsidRPr="007154E2" w:rsidRDefault="008C00C9" w:rsidP="007154E2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Вопрос.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Каких режимов нейтрали нет.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Глухозаземленная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Глухоизолированная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Эффективно заземленная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Изолированная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Вопрос.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Совокупность электростанций, электрических и тепловых сетей, потребителей электроэнергии и теплоты, которые связаны между собой общим режимом работы это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2.Электрическая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3.Электрическая сеть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4.Тепло-энергетическая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5.Энерго-тепловая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 Вопрос.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Расшифруйте марку силового кабеля АСБ 3*95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Трехжильный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Двухжильный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3.трехжильный кабель со свинцовой оболочкой с алюминиевыми жилами, площадью сечения 95 мм 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Определите какой из видов компенсаций реактивной мощности осуществляется с помощью статических конденсаторов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1) групповая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2) индивидуальная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3) централизованная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Какими могут быть опоры ВЛ по назначению?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анкерные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промежуточные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концевые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угловые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все вышеперечисленные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 Как называется процесс быстро протекающих кратковременных изменений напряжения в сети?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отключение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колебания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несинусоидальность формы кривой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нессимметрия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частота питающего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7"/>
        <w:gridCol w:w="992"/>
      </w:tblGrid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Раздел 4. Устройство и техническое обслуживание контактной сети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Из какого материла, изготавливают арматуру, не предназначенную для прохождения электрического тока: 54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чугуна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бронзы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стали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На рисунке представлена деталь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463137"/>
            <wp:effectExtent l="19050" t="0" r="30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46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коуш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зажим соединительный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скоба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3. На рисунке представлен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724395"/>
            <wp:effectExtent l="19050" t="0" r="179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977" b="6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стаканный фундамент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лежни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опорная плита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 кривой зигзаг составляет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+ 400 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± 300мм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+ 300 мм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273133"/>
            <wp:effectExtent l="19050" t="0" r="179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5274" b="2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анкерный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676894"/>
            <wp:effectExtent l="19050" t="0" r="306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гибкий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Анкерный фиксатор устанавливают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на переходных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на анкерных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 промежуточных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Секционный изолятор предназначен: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для защиты контактной сети от пережогов при переходе токоприемника с одной секции на другую;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Б) для защиты от автоколебаний;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для защиты от атмосферных перенапряжений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9. На постоянном токе секционные разъединители выполняют: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рубящего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поворотного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наклонного типа.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Секционные изоляторы предназначены: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электрического разделения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создания нейтральной вставки;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отключения электрической секции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Секционные разъединители обеспечивают: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электрическое соединение и разъединение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защиту от перегрузок в сети;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защиту от токов короткого замыкания </w:t>
      </w:r>
    </w:p>
    <w:p w:rsidR="005B7E8E" w:rsidRPr="007154E2" w:rsidRDefault="005B7E8E" w:rsidP="007154E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E46D1" w:rsidRPr="00E93908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46D1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E78E0">
        <w:rPr>
          <w:rFonts w:ascii="Times New Roman" w:hAnsi="Times New Roman"/>
          <w:b/>
          <w:sz w:val="24"/>
          <w:szCs w:val="24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footnoteReference w:id="2"/>
      </w:r>
    </w:p>
    <w:p w:rsidR="000E78E0" w:rsidRPr="000E78E0" w:rsidRDefault="000E78E0" w:rsidP="000E78E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78E0">
        <w:rPr>
          <w:rFonts w:ascii="Times New Roman" w:hAnsi="Times New Roman"/>
          <w:sz w:val="24"/>
          <w:szCs w:val="24"/>
        </w:rPr>
        <w:t xml:space="preserve">Выполнение курсового проекта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ПМ.02 </w:t>
      </w:r>
      <w:r w:rsidRPr="000E78E0">
        <w:rPr>
          <w:rFonts w:ascii="Times New Roman" w:hAnsi="Times New Roman"/>
          <w:b/>
          <w:iCs/>
          <w:sz w:val="24"/>
          <w:szCs w:val="24"/>
          <w:u w:val="single"/>
        </w:rPr>
        <w:t>Организация электроснабжения электрооборудования на железнодорожном транспорте</w:t>
      </w:r>
      <w:r w:rsidRPr="000E78E0">
        <w:rPr>
          <w:rFonts w:ascii="Times New Roman" w:hAnsi="Times New Roman"/>
          <w:sz w:val="24"/>
          <w:szCs w:val="24"/>
        </w:rPr>
        <w:t xml:space="preserve"> предусмотрено учебным планом и рабочей программой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>МДК.02.02 Устройство и техническое обслуживание сетей электроснабжения</w:t>
      </w: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78E0">
        <w:rPr>
          <w:rFonts w:ascii="Times New Roman" w:hAnsi="Times New Roman"/>
          <w:bCs/>
          <w:sz w:val="24"/>
          <w:szCs w:val="24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52"/>
        <w:gridCol w:w="2910"/>
      </w:tblGrid>
      <w:tr w:rsidR="000E78E0" w:rsidRPr="000E78E0" w:rsidTr="000E78E0">
        <w:tc>
          <w:tcPr>
            <w:tcW w:w="784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воздушных линий</w:t>
            </w: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кабельных линий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6062"/>
        <w:gridCol w:w="1418"/>
        <w:gridCol w:w="2091"/>
      </w:tblGrid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71390F">
        <w:rPr>
          <w:rFonts w:ascii="Times New Roman" w:hAnsi="Times New Roman"/>
          <w:sz w:val="24"/>
          <w:szCs w:val="24"/>
        </w:rPr>
        <w:t>Критерии оценки технической грамотности выполнения проекта</w:t>
      </w: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653"/>
        <w:gridCol w:w="1132"/>
        <w:gridCol w:w="285"/>
        <w:gridCol w:w="1418"/>
        <w:gridCol w:w="1134"/>
        <w:gridCol w:w="1275"/>
        <w:gridCol w:w="674"/>
        <w:gridCol w:w="284"/>
      </w:tblGrid>
      <w:tr w:rsidR="000E78E0" w:rsidRPr="00990F32" w:rsidTr="000E78E0">
        <w:tc>
          <w:tcPr>
            <w:tcW w:w="3653" w:type="dxa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5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gridSpan w:val="2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E78E0" w:rsidRPr="00990F32" w:rsidTr="000E78E0">
        <w:tc>
          <w:tcPr>
            <w:tcW w:w="3653" w:type="dxa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gridSpan w:val="2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рассчетаны параметрры схемы замещения ВЛ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Расчётана потеря мощности и электроэнергии в линиях электропередачи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Выбраны мероприятия по снижению потерь электроэнергии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</w:t>
            </w:r>
            <w:r w:rsidR="00BD75C3" w:rsidRPr="00990F32">
              <w:rPr>
                <w:rFonts w:ascii="Times New Roman" w:hAnsi="Times New Roman"/>
              </w:rPr>
              <w:t>ыбор сечений проводов воздушных линий электропередачи по экономической плотности тока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выбор сечений проводов воздушных линий электропередачи по экономическим токовым интервалам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выбор и проверка сечений проводов ВЛ по условиям допустимого нагрева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Определены потери напряжения в линиях разомкнутых местных сетей и проверка сечений по допустимой потере напряжения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Составлен порядок работ по определению мест повреждения на линиях электропередачи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390F" w:rsidRPr="00990F32" w:rsidTr="0071390F"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990F32" w:rsidRDefault="008A17D2" w:rsidP="00DA4C2B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DA4C2B" w:rsidRPr="00990F32" w:rsidRDefault="00DA4C2B" w:rsidP="00DA4C2B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990F32" w:rsidRDefault="002532FF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Классификация электрических сетей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Конструктивное выполнение воздушных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Конструктивное выполнение кабельных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Секционирование контактной сети. Назначение.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Обслуживание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Причины повреждения изоляции кабелей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Классификация систем электроснабжения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8. Категории потребителей электроэнергии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Блуждающие токи. Токи утечки Причины возникновения. Мероприятия по их ограничению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Компенсирующее устройство. Назначение, принцип работы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Провода ВЛ. Марки, их характеристики.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Марки кабелей. Назначение и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По каким признакам классифицируется тяговая сеть.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Назовите причины влияния тяговой сети на смежные устройства.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Показатели качества электрической энергии на участке постоянного тока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16. Назовите не тяговых потребителей электроэнергии.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Типы опор линий электропередач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Назовите схемы расположения проводов на опорах.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Перечислите типы изоляторов, применяемых на линиях электропередач.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Объясните назначения устройств автоматики.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Параметры электрических сетей.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Изоляция линий электропередачи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Правила приемки в эксплуатацию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Правила приемки в эксплуатацию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Правила безопасности при обслуживании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Правила безопасности при обслуживании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Способы определения мест повреждения кабельной линии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Виды и сроки проверок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Средства борьбы с гололедом и вибрацией проводов </w:t>
      </w:r>
    </w:p>
    <w:p w:rsidR="00DA4C2B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Заполнить наряд-допуск для выполнения работ по обслуживанию трансформатора ТМ-1000/10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Практические задания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Разработать схему внешнего электроснабжения напряжением 110-220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Разработать схему внешнего электроснабжения напряжением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Разработать схему внутреннего электроснабжения напряжением 6кВ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Разработать схему электроснабжения от собственной электростанции 112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Разработать схемы рассредотачивания электрической энергии от подстанции к электроприемникам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Разработать схему электроснабжения контактной сети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Разработать схему распределительной сети 1000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8. Разработать схему электроснабжения контактной сети 10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Разработать схему электроснабжения с отсасывающими трансформаторами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Разработать схему питания источника собственных нужд на тяговой подстанции.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Разработать схему расположения транспозиции проводов.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Разработать схему распределительной сети 10 к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Разработать схему испытания высоковольтного кабеля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Разработать схему испытания изоляторов.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Разработать схему электропитания устройств СЦБ.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16. Исследование влияния компенсирующего устройства на качество электроэнергии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Разработать мгновенную схему тяговой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Разработать принципиальную схему питания контактной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Разработать принципиальную схему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Разработать схему соединения тяговых трансформаторов на дорогах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Разработать схемы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Разработать схемы питания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Разработать схему электроснабжения тяговых подстанций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Разработать схему питания контактной сети переменного тока с отсасывающими трансформаторами.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Разработать схему компенсирующего устройства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Разработать схему присоединения тяговой подстанции к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Разработать схему электроснабжения контактной сети 3,3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Разработать схему присоединения тяговой подстанции к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Разработать схему электроснабжения контактной сети 25 кВ. </w:t>
      </w:r>
    </w:p>
    <w:p w:rsidR="009A5FA3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Разработайте схему электроснабжения контактной сети 2х25 кВ.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Задачи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1. Определить и сравнить параметры воздушных линий напряжением 10 и 110 кВ протяженностью 10 км, выполненных проводами АС-70/11.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2. Определить параметры двухцепной воздушной линии напряжением 220 кВ, выполненной проводом АС-240/32 протяженностью 100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3. Рассчитать параметры воздушной линии напряжением 330 кВ и длиной 250 км, выполненной с расщепленной фазой 2хАС-300/39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4. Найти параметры кабельной линии напряжением 10 кВ, длиной 1 км, выполненной кабелем ААБ-3х95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5. Найти параметры схемы замещения воздушной линии напряжением 35 кВ и длиной 20 км, выполненной проводом АС-95/16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6. Определить параметры схемы замещения двухцепной линии напряжением 110 кВ и длиной 50 км, выполненной проводом АС-120/27.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7. Определить и сравнить удельные параметры воздушной и кабельной линий напряжением 380 В, выполненных проводом А-50 и кабелем АВВГ 4х50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8. Найти и сравнить параметры кабелей напряжением 10 кВ марок АСБ и СБ сечением 120 мм2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9. Найти активное и индуктивное сопротивления осветительной сети длиной 90 км выполненной на тросе четырьмя изолированными алюминиевыми проводами сечением 6 мм2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10. Определить параметры двухобмоточного трансформатора ТМ – 160/10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11. Определить приведенные к обмотке высшего напряжения параметры схемы замещения трансформатора с расщепленной обмоткой ТРДН-2500/115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12. Рас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читать параметры схемы замещения трехобмоточного трансформатора ТРДН40000/230/38,5/11, приведенные к обмотке высшего напряжения. 113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13. Определить параметры схемы замещения автот</w:t>
      </w:r>
      <w:r w:rsidR="00990F32" w:rsidRPr="00990F32">
        <w:rPr>
          <w:rFonts w:ascii="Times New Roman" w:hAnsi="Times New Roman"/>
          <w:sz w:val="28"/>
          <w:szCs w:val="28"/>
        </w:rPr>
        <w:t>р</w:t>
      </w:r>
      <w:r w:rsidRPr="00990F32">
        <w:rPr>
          <w:rFonts w:ascii="Times New Roman" w:hAnsi="Times New Roman"/>
          <w:sz w:val="28"/>
          <w:szCs w:val="28"/>
        </w:rPr>
        <w:t xml:space="preserve">ансформатора АТДЦТН200000/230/121/11, мощность обмотки низшего напряжения которого Sн ном=0,5 Sн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14. Рассчитать параметры схемы замещения двухтрансформаторной подстанции с трансформаторами ТМН-4000/35 в открытом распред устройстве 110 кВ.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15. Определить параметры трехобмоточного трансформатора ТДТН- 10000/115/38,5/11 с соотношением мощностей обмоток ВН, СН, НН соответственно 100%/100%/66,7%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16. На под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танции установлены два трехобмоточных трансформатора марки ТДТН25000/115/38,5/6,6. Составить эквивалентную схему замещения твухтрансформаторной подстанции и определить ее параметры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17. Определить параметры схемы замещения трехфахного двухобмоточного трансформатора марки ТМ-630/10 для распредилительного устройства 10 кВ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18. Определить параметры схемы замещения трехфазного трехобмоточного трансформатора ТДТН- 25000/115/38,5/6,6 с соотношением мощностей обмоток ВН, СН, НН соответственно 100%/66,7% /100%.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19. От понижающей подстанции с трансформатором ТМ-1000/10 получает электроэнергию потребитель мощностью S=900 кВА при коэффициенте мощности cosΨ=0,9. Найти потери мощности в трансформаторе и коэффициент мощности на вводе в него.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20. К обмотке высшего напряжения трансформатора типа ТМН-4000/35 подведена мощность S=3000+j1000 кВА при напряжении 35 кВ. найти мощность и коэффициент мощности на выходе из трансформатора.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21. По двум параллельно работыющим кабелям напряжением 10 кВ марки ААБ-3х70 и длиной 1,5 км получает электроэнергию предприятие с наибольшей мощностью Sн.б.=1500+j300 кВА и временем имспользования наибольшей нагрузки Тн.б.=4600 ч. Определить потери электроэнергии в линиях за год.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22. Предприятие с максимальной нагрузкой Sн.б.=35 МВА предполагается обеспечить электроэнергией по двухцепной воздушной линии напряжением 110 кВ. время использования максимальной нагрузки составляет Тн.б.=4200 ч.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23. Определить и сравнить параметры воздушных линий напряжением 10кВ и 110кВ протяженностью 13 км выполненных проводами марки А120.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24. Определить параметры двухцепной воздушной линии напряжением 110 кВ, выполненной проводом АС-150/32 протяженностью 120 км.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25. Произведите электрический расчет схемы одностороннего питания сети напряжением 10кВ и сформировать марку провода.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Uном, кВ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SТП1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SТП2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l1,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l2,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Тмакс, ч/год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</w:tbl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26. Определить удельные параметры одноцепной воздушной линии 500 кВ, выполненной с расщеплением фазы на три провода марки АС 500/64 с расположением проводов фазы по вершинам равностороннего треугольника с расстоянием между проводами 40 см. Линия смонтированы на портальных металлических опорах с расстоянием между центрами расщепленных фаз по горизонтали 12 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27. Определить приведенные к стороне высшего напр</w:t>
      </w:r>
      <w:r w:rsidR="00990F32" w:rsidRPr="00990F32">
        <w:rPr>
          <w:rFonts w:ascii="Times New Roman" w:hAnsi="Times New Roman"/>
          <w:sz w:val="28"/>
          <w:szCs w:val="28"/>
        </w:rPr>
        <w:t>я</w:t>
      </w:r>
      <w:r w:rsidRPr="00990F32">
        <w:rPr>
          <w:rFonts w:ascii="Times New Roman" w:hAnsi="Times New Roman"/>
          <w:sz w:val="28"/>
          <w:szCs w:val="28"/>
        </w:rPr>
        <w:t xml:space="preserve">жения параметры схемы замещения двух параллельно включенных трансформаторов ТДН-10000/110.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28. Определить параметры воздушной линии напряжением 220 кВ, выполненной проводом АС-120/16 протяженностью 90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29. Найти параметры кабельной линии напряжением 10 кВ, длиной 3 км, выполненной кабелем ААБ-3х75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30. Кабельная линия напряжением 10 кв выполнена из трех параллельно работающих кабелей. Два из них с алюминиевымижилами имеют сечение по 120 мм2 , а третий с медными жилами сечением 70 мм2 . Сравнить схему замещения кабельной линии и найти е эквиваленттные параметры.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990F32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990F32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5B7E8E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990F32" w:rsidRDefault="00EE5919" w:rsidP="00EE5919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990F32" w:rsidRPr="00990F32">
        <w:rPr>
          <w:rFonts w:ascii="Times New Roman" w:hAnsi="Times New Roman"/>
          <w:b/>
          <w:sz w:val="28"/>
          <w:szCs w:val="28"/>
          <w:u w:val="single"/>
          <w:lang w:eastAsia="ru-RU"/>
        </w:rPr>
        <w:t>МДК.02.03 Релейная защита и автоматические системы управления устройствами электроснабжения</w:t>
      </w:r>
    </w:p>
    <w:p w:rsidR="00EE5919" w:rsidRPr="00990F32" w:rsidRDefault="00EE5919" w:rsidP="00990F32">
      <w:pPr>
        <w:tabs>
          <w:tab w:val="left" w:pos="284"/>
        </w:tabs>
        <w:spacing w:after="0"/>
        <w:rPr>
          <w:rFonts w:ascii="Times New Roman" w:hAnsi="Times New Roman"/>
          <w:i/>
          <w:sz w:val="24"/>
          <w:szCs w:val="24"/>
        </w:rPr>
      </w:pPr>
      <w:r w:rsidRPr="00990F32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E5919" w:rsidRPr="00990F32" w:rsidRDefault="00EE5919" w:rsidP="00EE5919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EE5919" w:rsidRPr="00990F32" w:rsidRDefault="00EE5919" w:rsidP="00EE591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5C">
        <w:rPr>
          <w:rFonts w:ascii="Times New Roman" w:hAnsi="Times New Roman"/>
          <w:b/>
          <w:sz w:val="28"/>
          <w:szCs w:val="28"/>
        </w:rPr>
        <w:t>Темы проектов</w:t>
      </w:r>
    </w:p>
    <w:p w:rsidR="00EE5919" w:rsidRPr="00D1695C" w:rsidRDefault="00EE5919" w:rsidP="00EE591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337024" w:rsidP="00EE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Раздел 3. Противоаварийная автоматика СЭС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Индивидуальные творческие задания:</w:t>
      </w: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№1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районного потребителя,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токовой отсечки;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максимальной токовой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максимальной токовой защиты комбинированным пуском при снижении напряжения в линии и реле направления мощности.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EE5919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  <w:r w:rsidR="00EE5919"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Творческое задание №2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специального назначения переменного тока,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при срабатывании телеблокировки;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электронной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электронной дистанционной защиты резервной токовой защитой.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реле повторного включения </w:t>
      </w:r>
    </w:p>
    <w:p w:rsidR="00337024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№3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трансформатора собственных нужд,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секционного контактора; - оперативного включения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МТЗ;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D16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№4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двухобмоточного понижающего трансформатора,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трансформатора;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оперативного отключения трансформатора;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автоматического отключения трансформатора от МТЗ;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отключения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автоматического отключения секционного выключателя;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ускоренного отключения трансформатора от МТЗ;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Критерии оценки творческих заданий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«Отлично» - обучающиеся выполнили задание в полном объеме, результат выполнения не содержит ошибок, графическое исполнение соответствует стандартам, при работе в группе обязанности были распределены между всеми, защита выполненного задания выстроена грамотно, четкий, логичный рассказ, аргументировано доказывающий правильность принятых технических решений.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«Хорошо» - обучающиеся выполнили задание в полном объеме, результат выполнения содержит небольшие графические ошибки и помарки, при работе в группе обязанности были распределены между всеми, защита выполненного задания в целом логична, небольшие неточности в ответах самостоятельно исправляются.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«Удовлетворительно» - обучающиеся выполнили большую часть задания, графическая часть содержит ряд небольших нарушений, частичное отсутствие маркировки цепей, при работе в группе обязанности были распределены неравномерно, часть группы практически не работала, при защите обучающиеся допускают ошибки, исправляемые с помощью дополнительных вопросов преподавателя.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«Неудовлетворительно» - обучающиеся не справились с объемом задания, графическая часть содержит грубые ошибки, которые при монтаже могут привести к созданию аварийной ситуации, обучающиеся не могут исправить ошибки даже с помощью подсказок преподавателя.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Устный опрос:</w:t>
      </w:r>
    </w:p>
    <w:p w:rsidR="00EE5919" w:rsidRPr="00BE42A7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1. </w:t>
      </w:r>
      <w:r w:rsidR="00990F32" w:rsidRPr="00BE42A7">
        <w:rPr>
          <w:rFonts w:ascii="Times New Roman" w:hAnsi="Times New Roman"/>
          <w:sz w:val="28"/>
          <w:szCs w:val="28"/>
        </w:rPr>
        <w:t xml:space="preserve">Раскройте понятие «релейная защита».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2. Укажите, какой аппарат называется «реле».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3. Перечислите элементную базу современных устройств релейной защиты.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 4. Поясните, какие электромагнитные реле будут являться измерительными органами в релейной защите.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5. Поясните, какие реле будут относиться к логической части устройств релейной защиты.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6. Укажите, что подразумевает такое требование к релейной защите, как «селективность».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7. Укажите, что подразумевает такое требование к релейной защите, как «быстродействие».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8. Укажите, что подразумевает такое требование к релейной защите, как «надежность».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9. Укажите, что подразумевает такое требование к релейной защите, как «устойчивость (чувствительность)». </w:t>
      </w:r>
    </w:p>
    <w:p w:rsidR="00990F32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10. Поясните, какие нормативные документы определяют выбор типов релейных защит для конкретного присоединения электрической подстанции.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назначение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2.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3. Назовите основные элементы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>5. Укажите, что является воспринимающим и исполнительным органом в реле.</w:t>
      </w: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6</w:t>
      </w:r>
      <w:r w:rsidRPr="00BE42A7">
        <w:rPr>
          <w:rFonts w:ascii="Times New Roman" w:hAnsi="Times New Roman"/>
          <w:sz w:val="28"/>
          <w:szCs w:val="28"/>
        </w:rPr>
        <w:t xml:space="preserve">. Укажите назначение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17</w:t>
      </w:r>
      <w:r w:rsidR="00337024" w:rsidRPr="00BE42A7">
        <w:rPr>
          <w:rFonts w:ascii="Times New Roman" w:hAnsi="Times New Roman"/>
          <w:sz w:val="28"/>
          <w:szCs w:val="28"/>
        </w:rPr>
        <w:t xml:space="preserve">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18</w:t>
      </w:r>
      <w:r w:rsidR="00337024" w:rsidRPr="00BE42A7">
        <w:rPr>
          <w:rFonts w:ascii="Times New Roman" w:hAnsi="Times New Roman"/>
          <w:sz w:val="28"/>
          <w:szCs w:val="28"/>
        </w:rPr>
        <w:t xml:space="preserve">. Назовите основные элементы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19</w:t>
      </w:r>
      <w:r w:rsidR="00337024" w:rsidRPr="00BE42A7">
        <w:rPr>
          <w:rFonts w:ascii="Times New Roman" w:hAnsi="Times New Roman"/>
          <w:sz w:val="28"/>
          <w:szCs w:val="28"/>
        </w:rPr>
        <w:t xml:space="preserve">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20</w:t>
      </w:r>
      <w:r w:rsidR="00337024" w:rsidRPr="00BE42A7">
        <w:rPr>
          <w:rFonts w:ascii="Times New Roman" w:hAnsi="Times New Roman"/>
          <w:sz w:val="28"/>
          <w:szCs w:val="28"/>
        </w:rPr>
        <w:t>. Укажите, что является воспринимающим и исполнительным органом в реле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>1. Какие элементы составляют основу конструкции любого электромагнитного реле ?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2. Каковы устройства и принцип действия электромагнитных реле типов РПН, РЭС-14 и РЭС-9?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3. Как графически изображаются обмотки разных типов реле? Счет выводов обмоток.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4. Что представляет собой контактный пакет разных типов реле? Количество групп, пружин контактного пакета, обозначение в схемах.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данные выносятся на этикетку электромагнитного реле?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6. В чём состоит основное отличие реле с магнитоуправляемыми герметизированными контактами от реле типа РПН, РЭС-14 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7. Дайте определение понятия «Реле».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классификацию реле по назначению.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9. Дайте классификацию реле по роду контролируемой величины.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0. Дайте определение понятия «Момент».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достоинства и недостатки МТЗ.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 как можно вычислить коэффициент схемы.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3. Пояснить в чем отличие токов срабатывания защиты и срабатывания реле.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4. Приведите маркировки реле, на каких выполнена данная защита.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 конструкцию трансформатора тока. </w:t>
      </w:r>
    </w:p>
    <w:p w:rsidR="00BE42A7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селективность МТЗ.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чему равна ступень селективности.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8. Перечислите условия селективности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 каком условии будут минимальные токи срабатывания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 назначение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1. Проанализируйте, чем обусловлена зона действия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2. Перечислите на каких реле выполняется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3. Дате определение понятия «Ток уставки срабатывания реле».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4. Перечислите условия срабатывания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5. Дате определение понятия «Абсолютная селективность».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Перечислите, какие виды защит установлены на силовом трансформаторе.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Поясните, назначение МТЗ 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определение понятия «Ступень селективности».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9. Расшифруйте маркировки РТ-40/40, ЭВ-122, РУ-21/0,05, РП-251.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 процесс срабатывания МТЗ на примере цепей первичной и вторичной коммутации.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1. Объяснить принцип действия и структура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2. Для чего необходимо знать сопротивление на зажимах реле сопротивления (РС).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схемы включения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4. Какие есть способы повышения чувствительности вторых ступеней?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требования к формам характеристик срабатывания РС.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6. Какие используют мероприятия по устранению «мертвых» зон у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Поведение дистанционной защиты при качаниях и асинхронных режимах работы.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8. Использование комплексной плоскости для анализа поведения РС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Принципы выполнения устройств, предотвращающих ложные и излишние срабатывания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Поясните, чем создается вращающим реле защит фидера контактной сети.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>1. Поясните, чем создается тормозной моментом реле защит фидера контактной сети.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 2. Поясните, что является органами воздействия в устройствах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3. Объясните, в каком случае должны приходить в действие устройства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чем определяется время действия устройств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5. Объясните, с какой целью выполняется ускоренное отключение выключателя от максимальной токовой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6. Объясните, с какой целью производится контроль синхронизма в схеме АПВ линии с двухсторонним питанием.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с какой выдержкой времени должны срабатывать устройства АВР СЦБ.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какие выключатели должны быть отключены для срабатывания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9. Укажите, где должно присутствовать напряжение для срабатывания устройства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Укажите, где должно отсутствовать напряжение для запуска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>1. Перечислите преимущества программируемых контроллеров в сравнении с релейно</w:t>
      </w:r>
      <w:r w:rsidRPr="00BE42A7">
        <w:rPr>
          <w:rFonts w:ascii="Times New Roman" w:hAnsi="Times New Roman"/>
          <w:sz w:val="28"/>
          <w:szCs w:val="28"/>
        </w:rPr>
        <w:t xml:space="preserve"> </w:t>
      </w:r>
      <w:r w:rsidR="00337024" w:rsidRPr="00BE42A7">
        <w:rPr>
          <w:rFonts w:ascii="Times New Roman" w:hAnsi="Times New Roman"/>
          <w:sz w:val="28"/>
          <w:szCs w:val="28"/>
        </w:rPr>
        <w:t xml:space="preserve">контактной аппаратурой.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2. Укажите преимущества программируемой логики по сравнению с монтажной логикой.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назначение, технические возможности микропроцессорных устройств релейной защиты и автоматики. Укажите выполняемые ими функции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каким образом осуществляется преобразование входных дискретных сигналов в микропроцессорных устройствах защиты и автоматики. </w:t>
      </w:r>
    </w:p>
    <w:p w:rsidR="00BE42A7" w:rsidRPr="00BE42A7" w:rsidRDefault="00337024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75. Поясните, с помощью чего осуществляется формирование выходных дискретных сигналов в микропроцессорных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 функции, выполняемые устройствами преобразования токов и напряжений, а также цифровыми защитами фидеров специального назначения.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каким образом осуществляется измерение постоянного тока в цифровых устройствах защиты и автоматики?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8. Укажите функции, выполняемые блоком развязки в цифровых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осуществляется соединение и обмен информацией между блоками развязки и цифровыми устройствами защиты и автоматики и с чем это связано.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>0. Поясните, каким образом осуществляется измерение постоянного напряжения в цифровых устройствах защиты и автоматики.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1. Поясните, чем вызываются прямые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Поясните, чем вызываются индуктированные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3. Перечислите устройства, которыми защищают территорию подстанции и здания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4. Укажите, каким образом воздушные линии электропередачи защищают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Поясните, какие аппараты защищают электроустановки от индуктированных атмосферных и коммутационных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понятие «координация изоляции».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в чем состоит главное отличие ограничителей перенапряжений от разрядников.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каким образом гасится электрическая дуга в разрядниках переменного тока.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гасится электрическая дуга в разрядниках постоянного тока.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1. Опишите порядок проведения технических осмотров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2. Поясните, какие неисправности и нарушения могут быть выявлены в результате технических осмотров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3. Изложите технологию измерения сопротивления изоляции цепей РЗА с указанием используемых приборов и инструментов.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4. Назовите порядок проведения опробований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5. Поясните, какое событие может быть засчитано за проведение очередного опробования.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6. Поясните, почему при проведении опробований рекомендуется понижать напряжение оперативных цепей.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этапы выполнения работ при профилактическом восстановлении устройств РЗА.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8. Опишите особенности проведения тестового контроля микропроцессорных устройств релейной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проверки, которые входят в ежедневные обязанности оперативного (оперативно-ремонтного) персонала тяговой подстанции при сдаче-приеме смены. </w:t>
      </w:r>
    </w:p>
    <w:p w:rsidR="00337024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BE42A7" w:rsidRPr="00BE42A7">
        <w:rPr>
          <w:rFonts w:ascii="Times New Roman" w:hAnsi="Times New Roman"/>
          <w:sz w:val="28"/>
          <w:szCs w:val="28"/>
        </w:rPr>
        <w:t>0</w:t>
      </w:r>
      <w:r w:rsidRPr="00BE42A7">
        <w:rPr>
          <w:rFonts w:ascii="Times New Roman" w:hAnsi="Times New Roman"/>
          <w:sz w:val="28"/>
          <w:szCs w:val="28"/>
        </w:rPr>
        <w:t>. Укажите, что проверяет оперативно-ремонтный персонал бригады релейной защиты РРУ при технических осмотрах устройств РЗА.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1. Укажите, что является объектом управления в АСУ.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2. Назовите, в каком режиме работы системы электроснабжения срабатывают автоматические устройства первого уровня.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3. Поясните, что такое сигнал.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4. Поясните, что называется сообщением.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5. Назовите, что является единицей количества информации.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6. Назовите, какие устройства называют телемеханическими.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7. Укажите назначение устройств телеуправления.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назначение устройств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9. Укажите назначение устройств телеизмерения.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10. Перечислите способы разделения каналов связи.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11. Поясните, каким образом организуется частотное разделение каналов связи.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12. Перечислите классификацию каналов связи.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</w:t>
      </w:r>
      <w:r w:rsidRPr="00BE42A7">
        <w:rPr>
          <w:rFonts w:ascii="Times New Roman" w:hAnsi="Times New Roman"/>
          <w:sz w:val="28"/>
          <w:szCs w:val="28"/>
        </w:rPr>
        <w:t>3</w:t>
      </w:r>
      <w:r w:rsidR="00D1695C" w:rsidRPr="00BE42A7">
        <w:rPr>
          <w:rFonts w:ascii="Times New Roman" w:hAnsi="Times New Roman"/>
          <w:sz w:val="28"/>
          <w:szCs w:val="28"/>
        </w:rPr>
        <w:t xml:space="preserve">. Перечислите, какими нормативными документами следует руководствоваться при проверке телемеханических устройств.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114</w:t>
      </w:r>
      <w:r w:rsidR="00D1695C" w:rsidRPr="00BE42A7">
        <w:rPr>
          <w:rFonts w:ascii="Times New Roman" w:hAnsi="Times New Roman"/>
          <w:sz w:val="28"/>
          <w:szCs w:val="28"/>
        </w:rPr>
        <w:t xml:space="preserve">. Укажите порядок проверки работы стойки в режиме телеуправления и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5. Перечислите этапы профилактического восстановления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6. Перечислите особенности технического обслуживания микропроцессорных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виды работ, выполняемые при профилактическом контроле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периодичность осмотров частотных каналов телемеханики.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неисправности мультиплексора стойки телемеханики, выявляемые с помощью самодиагностики. Укажите причины неисправностей и методы их устранения. </w:t>
      </w:r>
    </w:p>
    <w:p w:rsidR="00D1695C" w:rsidRDefault="00D1695C" w:rsidP="00990F32">
      <w:pPr>
        <w:tabs>
          <w:tab w:val="left" w:pos="0"/>
        </w:tabs>
        <w:spacing w:after="0" w:line="240" w:lineRule="auto"/>
        <w:jc w:val="both"/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1. Основные понятия и виды релейных защит (РЗ)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33. </w:t>
      </w:r>
      <w:r w:rsidRPr="00091A5D">
        <w:rPr>
          <w:rFonts w:ascii="Times New Roman" w:hAnsi="Times New Roman"/>
          <w:sz w:val="28"/>
          <w:szCs w:val="28"/>
        </w:rPr>
        <w:t>Изучение однолинейной схемы МТЗ  с независимой выдержкой времени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34. </w:t>
      </w:r>
      <w:r w:rsidRPr="00091A5D">
        <w:rPr>
          <w:rFonts w:ascii="Times New Roman" w:hAnsi="Times New Roman"/>
          <w:sz w:val="28"/>
          <w:szCs w:val="28"/>
        </w:rPr>
        <w:t>Изучение схемы токовой отсечки линии с односторонним питанием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2.1 Релейная защита электрических сетей и оборудования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35.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трансформатора напряжением 6…10/0,4 кВ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36. 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Изучение схемы дифференциальной защиты трансформатора на переменном оперативном токе 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37.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электродвигателя напряжением до 1 кВ.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38.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принципиальной схемы защиты линии от междуфазных КЗ.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2.2 Расчет уставок защит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39. </w:t>
      </w:r>
      <w:r w:rsidRPr="00091A5D">
        <w:rPr>
          <w:rFonts w:ascii="Times New Roman" w:hAnsi="Times New Roman"/>
          <w:sz w:val="28"/>
          <w:szCs w:val="28"/>
        </w:rPr>
        <w:t>Методика расчёта уставок защит. Расчет уставок  МТЗ и токовой отсечки. Выбор схемы соединения трансформаторов тока.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40. </w:t>
      </w:r>
      <w:r w:rsidRPr="00091A5D">
        <w:rPr>
          <w:rFonts w:ascii="Times New Roman" w:hAnsi="Times New Roman"/>
          <w:sz w:val="28"/>
          <w:szCs w:val="28"/>
        </w:rPr>
        <w:t>Изучение схемы АПВ ВЛ.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41. </w:t>
      </w:r>
      <w:r w:rsidRPr="00091A5D">
        <w:rPr>
          <w:rFonts w:ascii="Times New Roman" w:hAnsi="Times New Roman"/>
          <w:sz w:val="28"/>
          <w:szCs w:val="28"/>
        </w:rPr>
        <w:t>Изучение назначения, требований и  схемы автоматического ввода резерва (АВР).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42. </w:t>
      </w:r>
      <w:r w:rsidRPr="00091A5D">
        <w:rPr>
          <w:rFonts w:ascii="Times New Roman" w:hAnsi="Times New Roman"/>
          <w:sz w:val="28"/>
          <w:szCs w:val="28"/>
        </w:rPr>
        <w:t>Изучение схемы двукратного АПВ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43. </w:t>
      </w:r>
      <w:r w:rsidRPr="00091A5D">
        <w:rPr>
          <w:rFonts w:ascii="Times New Roman" w:hAnsi="Times New Roman"/>
          <w:sz w:val="28"/>
          <w:szCs w:val="28"/>
        </w:rPr>
        <w:t>Изучение схемы АЧР.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4.1 Перенапряжения и защита от перенапряжений.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44. </w:t>
      </w:r>
      <w:r w:rsidRPr="00091A5D">
        <w:rPr>
          <w:rFonts w:ascii="Times New Roman" w:hAnsi="Times New Roman"/>
          <w:sz w:val="28"/>
          <w:szCs w:val="28"/>
        </w:rPr>
        <w:t>Расчет отклонений напряжения в системе электроснабжения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4.2 Молниезащита зданий и сооружений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45. </w:t>
      </w:r>
      <w:r w:rsidRPr="00091A5D">
        <w:rPr>
          <w:rFonts w:ascii="Times New Roman" w:hAnsi="Times New Roman"/>
          <w:sz w:val="28"/>
          <w:szCs w:val="28"/>
        </w:rPr>
        <w:t>Расчёт защитного заземления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46. </w:t>
      </w:r>
      <w:r w:rsidRPr="00091A5D">
        <w:rPr>
          <w:rFonts w:ascii="Times New Roman" w:hAnsi="Times New Roman"/>
          <w:sz w:val="28"/>
          <w:szCs w:val="28"/>
        </w:rPr>
        <w:t>Проверка работы механической части электрооборудования на соответствие заводским и монтажным инструкциям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5.2 Техническое обслуживание аппаратов управления, защиты и устройств автоматики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47. </w:t>
      </w:r>
      <w:r w:rsidRPr="00091A5D">
        <w:rPr>
          <w:rFonts w:ascii="Times New Roman" w:hAnsi="Times New Roman"/>
          <w:sz w:val="28"/>
          <w:szCs w:val="28"/>
        </w:rPr>
        <w:t>Повседневное обслуживание. Профилактические осмотры. Проверка контрольно-измерительных приборов и аппаратуры. Испытания и обслуживание магнитных пускателей, контакторов постоянного и переменного тока, реле.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48. </w:t>
      </w:r>
      <w:r w:rsidRPr="00091A5D">
        <w:rPr>
          <w:rFonts w:ascii="Times New Roman" w:hAnsi="Times New Roman"/>
          <w:sz w:val="28"/>
          <w:szCs w:val="28"/>
        </w:rPr>
        <w:t>Изучение методов измерения сопротивления катушек постоянному току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 Измерение сопротивления катушек постоянному току.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Лабораорные работы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1. </w:t>
      </w:r>
      <w:r w:rsidRPr="00091A5D">
        <w:rPr>
          <w:rFonts w:ascii="Times New Roman" w:hAnsi="Times New Roman"/>
          <w:sz w:val="28"/>
          <w:szCs w:val="28"/>
        </w:rPr>
        <w:t>Исследование действия максимальной токовой защиты  (МТЗ+АПВ) с применением промышленного контроллера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2. </w:t>
      </w:r>
      <w:r w:rsidRPr="00091A5D">
        <w:rPr>
          <w:rFonts w:ascii="Times New Roman" w:hAnsi="Times New Roman"/>
          <w:sz w:val="28"/>
          <w:szCs w:val="28"/>
        </w:rPr>
        <w:t>Проверка действия максимальных, минимальных или независимых расцепителей автоматических выключателей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3. </w:t>
      </w:r>
      <w:r w:rsidRPr="00091A5D">
        <w:rPr>
          <w:rFonts w:ascii="Times New Roman" w:hAnsi="Times New Roman"/>
          <w:sz w:val="28"/>
          <w:szCs w:val="28"/>
        </w:rPr>
        <w:t>.Проверка релейной аппаратуры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4. </w:t>
      </w:r>
      <w:r w:rsidRPr="00091A5D">
        <w:rPr>
          <w:rFonts w:ascii="Times New Roman" w:hAnsi="Times New Roman"/>
          <w:sz w:val="28"/>
          <w:szCs w:val="28"/>
        </w:rPr>
        <w:t>Проверка правильности функционирования полностью собранных схем при различных значениях оперативного тока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5. </w:t>
      </w:r>
      <w:r w:rsidRPr="00091A5D">
        <w:rPr>
          <w:rFonts w:ascii="Times New Roman" w:hAnsi="Times New Roman"/>
          <w:sz w:val="28"/>
          <w:szCs w:val="28"/>
        </w:rPr>
        <w:t>Испытание контакторов и автоматических выключателей многократными включениями и отключениями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6. </w:t>
      </w:r>
      <w:r w:rsidRPr="00091A5D">
        <w:rPr>
          <w:rFonts w:ascii="Times New Roman" w:hAnsi="Times New Roman"/>
          <w:sz w:val="28"/>
          <w:szCs w:val="28"/>
        </w:rPr>
        <w:t>Составление технологической последовательности технического обслуживания защитной аппаратуры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E5919" w:rsidRPr="00E93908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Раздел 4. Защита СЭС от перенапряжений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Укажите, от чего зависит высота молниеотвода.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от количества грозовых дней в году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от высоты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от типа грунта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от величины тока молнии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от величины волны перенапряжения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2. Завершите предложение: «Стальные провода, проложенные на ЛЭП над рабочими, и предназначенные для защиты от прямых ударов молнии, называют....»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экранирующими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волноводами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усиливающими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тросовыми молниеотводами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высоковольтными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3. Завершите предложение: «Пространство, защищаемое одним стержневым молниеотводом, в сечении имеет форму...»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овала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треугольника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круга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ромба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прямоугольника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Устройство, воспринимающее прямой удар молнии с целью защиты сооружения, называют... (завершите предложение).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разрядником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громоотводом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выключателем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молниеотводом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трансформатором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Поясните, как называется параметр hа у стержневого молниеотвода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высота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молниеприемника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активная высота молниеотвода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6. Поясните, в чем заключается избирательность тока молнии.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поражает движущиеся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поражает объекты темного цвета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поражает хорошо заземленные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поражает объекты рядом с железной дорогой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поражает зеркальные объекты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7. Поясните, как называется элемент стержневого молниеотвода, возвышающийся над несущей конструкцией.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молниеприемник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токоприемник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токоотвод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пасынок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заземлитель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8. Укажите название параметра hх.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активная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молниеотвода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высота токоотвода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9. </w:t>
      </w:r>
      <w:r w:rsidR="00337024" w:rsidRPr="00091A5D">
        <w:rPr>
          <w:rFonts w:ascii="Times New Roman" w:hAnsi="Times New Roman"/>
          <w:sz w:val="28"/>
          <w:szCs w:val="28"/>
        </w:rPr>
        <w:t>Укажите значение защитного угла α.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≤75º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≤45º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≤95º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≤60º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≤30º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10. Укажите, какое расстояние должно быть от молниеотвода до заземленной конструкции 1. не менее 10 м 2. не менее 5 м 3. не более 2,5 м 4. не более 5 м 5. не более 10 м</w:t>
      </w:r>
    </w:p>
    <w:p w:rsidR="00337024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Ключи: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E93908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D026C5" w:rsidRDefault="00EE5919" w:rsidP="00EE5919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EE5919" w:rsidRPr="00D026C5" w:rsidRDefault="00EE5919" w:rsidP="00EE5919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Требование АЧР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Виды технического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Общеподстанционная автоматика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Методы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Охарактеризуйте действие токовой отсечки 6. Защита кабельных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7. Защита двигателей до 1 кВ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Охарактеризуйте действие МТЗ с блокировкой по напряжению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Охарактеризуйте действие дистанционной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11. Охарактеризуйте действие поперечной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Охарактеризуйте действие продольной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Требования к выполнению работ по техническому обслуживанию аппаратуры АСУЭ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Испытания и обслуживание магнитных пускателей, контакторов постоянного и переменного тока,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Охарактеризуйте действие газовой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Принцип действия земляной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Охарактеризуйте действие селективной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Какие характеристики характеризуют релейную защиту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Автоматика питающих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Дайте классификацию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Виды и периодичность технического обслуживания аппаратуры автоматизированных систем управления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Схемы управления объектами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Виды технического обслуживания устройств РЗА Методы измерения сопротивления катушек постоянному току </w:t>
      </w:r>
    </w:p>
    <w:p w:rsidR="00EE5919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25. Способы управления и передачи информации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Практические задания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Опишите последовательность переключений при автоматическом включении резервного трансформатора по схеме 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Опишите последовательность переключений при автоматическом отключении секционного выключателя Q3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Опишите последовательность переключений при автоматическом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Опишите принцип работы атоматики трансформаторов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Опишите последовательность переключений при оперативном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6. Опишите последовательность переключений при автоматическом оключении преобразователя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7. Опишите последовательность переключений при включении резерва трансформатора Т2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Опишите последовательность переключений общеподстанционной автоматики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Опишите последовательность переключений при автоматическом включении резервного трансформатора по схеме 1.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Опишите принцип работы схемы АЧР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11. Опишите последовательность переключений при оперативном включении и отключении выключателя и разъеденителя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Опишите принцип работы защиты электродвигателей до 1000 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Охарактеризуйте действие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Опишите последовательность переключений при автоматическом отключении преобразователя от защит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Молниезащита зданий и сооружений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Опишите последовательность переключений в схеме при отключении выключателей при перегрузке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Опишите последовательность переключений в схеме при оперативном отключении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Опешите принцип работы обдува трансформатора по схеме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Опишите работу защиты силового трансформатора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Опишите последовательность переключений в схеме при оперативном включении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Опешите последовательность переключений при оперативном включении и отключении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Опешите работу защиты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Опишите последовательность переключений в схеме при автоматическом отключении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Опишите последовательность переключений в схеме при срабатывании защиты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25. Постройте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26. Опишите последовательность переключений в схеме при автоблокировке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27. Опишите автоматическое включение и отключение резерва (АВОР) по схеме работы преобразователей тяговой подстанции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28. Опишите последовательность переключений в схеме при оперативном включении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29. Изобразите схемы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30. Изобразите схему селективности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31. Изобразите комбинированную схему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32. Изобразите схему селективности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33. Принципы построения устройств телемеханики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34. Опишите особенности технического обслуживания микропроцессорных автоматизированных систем управления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35. Опишите последовательность переключений в схеме при действии АВР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36. Начертите диаграмму селективности действия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37. Изобразите схему максимальной токовой защиты трансформатора на стороне 27,5 (35) кВ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38. Опишите последовательность переключений в схеме трансформатора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39. Изобразите цепи первичной и вторичной коммутации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40. Начертите зону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41. Перечислите основные элементы реле, и объясните принцип действия электромеханических реле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42. Перечислите источники оперативного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43. Изобразите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44. Опишите последовательность переключений в схеме при действии АПВ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45. Технические осмотры и опробования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46. Объясните принцип работы направленного реле, вычертите диаграмму угла максимальной чувствительности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47. Изобразите характеристику срабатывания реле сопротивления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48. Изобразите схему селективности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49. Изобразите условные обозначения реле </w:t>
      </w:r>
    </w:p>
    <w:p w:rsidR="00EE5919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50. Изобразите схему поперечной дифференциальной защиты</w:t>
      </w:r>
    </w:p>
    <w:p w:rsidR="00D1695C" w:rsidRPr="00E93908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E93908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13E">
        <w:rPr>
          <w:rFonts w:ascii="Times New Roman" w:hAnsi="Times New Roman"/>
          <w:b/>
          <w:sz w:val="28"/>
          <w:szCs w:val="28"/>
        </w:rPr>
        <w:t>Критерии оценки к комплексному экзамену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E5919" w:rsidRPr="00DA4C2B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E5919" w:rsidRPr="009A5FA3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Default="00EE5919" w:rsidP="00EE591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3.2.1 Учебная практика</w:t>
      </w:r>
    </w:p>
    <w:p w:rsidR="001E5F33" w:rsidRPr="0048413E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Таблица 6 – Виды работ и проверяемые компетенции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63"/>
      </w:tblGrid>
      <w:tr w:rsidR="001E5F33" w:rsidRPr="0033118F" w:rsidTr="00FA5E73">
        <w:trPr>
          <w:trHeight w:val="432"/>
        </w:trPr>
        <w:tc>
          <w:tcPr>
            <w:tcW w:w="7196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33118F">
              <w:rPr>
                <w:rStyle w:val="afe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63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FA5E73" w:rsidRPr="0033118F" w:rsidTr="00FA5E73">
        <w:trPr>
          <w:trHeight w:val="446"/>
        </w:trPr>
        <w:tc>
          <w:tcPr>
            <w:tcW w:w="7196" w:type="dxa"/>
          </w:tcPr>
          <w:p w:rsidR="00FA5E73" w:rsidRPr="0033118F" w:rsidRDefault="00FA5E73" w:rsidP="0048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программой учебной практики, содержанием </w:t>
            </w:r>
            <w:r w:rsidR="0048413E" w:rsidRPr="0033118F">
              <w:rPr>
                <w:rFonts w:ascii="Times New Roman" w:hAnsi="Times New Roman"/>
                <w:sz w:val="24"/>
                <w:szCs w:val="24"/>
              </w:rPr>
              <w:t>электромонтажн</w:t>
            </w:r>
            <w:r w:rsidRPr="0033118F">
              <w:rPr>
                <w:rFonts w:ascii="Times New Roman" w:hAnsi="Times New Roman"/>
                <w:sz w:val="24"/>
                <w:szCs w:val="24"/>
              </w:rPr>
              <w:t>ых работ, режимом работы и правилами внутреннего распорядка; цели и задачи практики</w:t>
            </w:r>
          </w:p>
        </w:tc>
        <w:tc>
          <w:tcPr>
            <w:tcW w:w="2163" w:type="dxa"/>
          </w:tcPr>
          <w:p w:rsidR="00FA5E73" w:rsidRPr="0033118F" w:rsidRDefault="0033118F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48413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Монтаж контактеров, пускателей, освещения с УЗО.</w:t>
            </w:r>
          </w:p>
          <w:p w:rsidR="0033118F" w:rsidRPr="0033118F" w:rsidRDefault="0033118F" w:rsidP="0033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Монтаж низковольтного щита  КТПН.</w:t>
            </w:r>
          </w:p>
        </w:tc>
        <w:tc>
          <w:tcPr>
            <w:tcW w:w="2163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33118F" w:rsidRPr="0048413E" w:rsidTr="006032C5">
        <w:trPr>
          <w:trHeight w:val="477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последовательностью и порядком проведения инструктажей на предприятии и в подразделениях.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Совместные осмотры и ремонт оборудования с персоналом тяговых подстанций и специализированными бригадами ремонтно-ревизионного участка.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картами технологических процессов для безопасного выполнения работ в устройствах электроснабжения.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Проверка работы и регулировка устройств блокировки и защиты электродвигателей, приводов выключателей, контакторов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Вывод в ремонт силового трансформатора,  ревизия заземляющих устройств, кабельных и воздушных линий под наблюдением отвественного рукодителя практики нпа производстве.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Заполнение наряда-допуска по категории работ со снятием напряжения и заземлением на тяговых подстанциях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учебной/производственной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учебной/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учебную (производственную)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Pr="0033118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D026C5" w:rsidRDefault="001E5F33" w:rsidP="001E5F33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D026C5">
        <w:rPr>
          <w:rFonts w:ascii="Times New Roman" w:hAnsi="Times New Roman"/>
          <w:b/>
          <w:bCs/>
          <w:sz w:val="24"/>
          <w:szCs w:val="24"/>
        </w:rPr>
        <w:t>4 Контрольно-оценочные материалы для экзамена (квалификационного)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D026C5" w:rsidRDefault="001E5F33" w:rsidP="00FA5E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D02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C5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D026C5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FA5E73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D026C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D026C5" w:rsidRDefault="001E5F33" w:rsidP="0033118F">
      <w:pPr>
        <w:autoSpaceDE w:val="0"/>
        <w:autoSpaceDN w:val="0"/>
        <w:adjustRightInd w:val="0"/>
        <w:spacing w:line="360" w:lineRule="auto"/>
        <w:ind w:hanging="142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D026C5" w:rsidRDefault="001E5F33" w:rsidP="00FA5E7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D026C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</w:t>
      </w:r>
      <w:r w:rsidR="00410E4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Электроснабжение </w:t>
      </w:r>
    </w:p>
    <w:p w:rsidR="001E5F33" w:rsidRPr="00D026C5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D026C5" w:rsidRDefault="00FA5E7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вариант № </w:t>
      </w:r>
      <w:r w:rsidR="0033118F" w:rsidRPr="00D026C5">
        <w:rPr>
          <w:rFonts w:ascii="Times New Roman" w:hAnsi="Times New Roman"/>
          <w:b/>
          <w:bCs/>
          <w:sz w:val="24"/>
          <w:szCs w:val="24"/>
        </w:rPr>
        <w:t>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D026C5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D026C5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3118F" w:rsidRPr="00D026C5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33118F" w:rsidRPr="00D026C5">
        <w:rPr>
          <w:rFonts w:ascii="Times New Roman" w:hAnsi="Times New Roman"/>
          <w:sz w:val="24"/>
          <w:szCs w:val="24"/>
        </w:rPr>
        <w:t>60 минут</w:t>
      </w:r>
      <w:r w:rsidRPr="00D026C5">
        <w:rPr>
          <w:rFonts w:ascii="Times New Roman" w:hAnsi="Times New Roman"/>
          <w:sz w:val="24"/>
          <w:szCs w:val="24"/>
        </w:rPr>
        <w:t>.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sz w:val="24"/>
          <w:szCs w:val="24"/>
        </w:rPr>
        <w:t>Текст задания:</w:t>
      </w:r>
      <w:r w:rsidRPr="00D026C5">
        <w:rPr>
          <w:rFonts w:ascii="Times New Roman" w:hAnsi="Times New Roman"/>
          <w:sz w:val="24"/>
          <w:szCs w:val="24"/>
        </w:rPr>
        <w:t xml:space="preserve">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Задача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На распределительном пункте неэлектрифицированной железной дороги в ЗРУ-10 кВ установлено оборудование выключатели ВМП-10УХЛ3 на выкатной тележке, трансформатор тока ТПЛ-10УХЛ3, трансформатор напряжения 3×ЗНОЛ.06-10У3, жесткие шины.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потребителя первой категории, необходимо выполнить в этом месяце. Электромонтер по обслуживанию высоковольтных линий электропередачи ответственный за безопасное ведение работ, как допускающий, так и как член бригады.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первой категории.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3. Выполните текущий ремонт трансформатора тока по технологической карте.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4. Разработайте наряд-допуск формы ЭУ – 44 для производства работ на выключателе.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Вариант № 2</w:t>
      </w:r>
    </w:p>
    <w:p w:rsidR="0033118F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0519FD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0519F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Время выполнения задания – 60 минут.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Текст задания:</w:t>
      </w:r>
      <w:r w:rsidRPr="000519FD">
        <w:rPr>
          <w:rFonts w:ascii="Times New Roman" w:hAnsi="Times New Roman"/>
          <w:sz w:val="24"/>
          <w:szCs w:val="24"/>
        </w:rPr>
        <w:t xml:space="preserve"> …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На тяговой подстанции электрифицированной железной дороги в ЗРУ-10 кВ установлено оборудование выключатели ВМП-10УХЛ3 на выкатной тележке, трансформатор тока ТПЛ10УХЛ3, трансформатор напряжения 3×ЗНОЛ.06-10У3.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продольного электроснабжения, необходимо выполнить в этом месяце. Электромонтер тяговой подстанции ответственный за безопасное ведение работ, как допускающий, так и как производитель работ.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продольного электроснабжения.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3. Выполните текущий ремонт выключателя по технологической карте. 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4. Разработайте бланк переключений на вывод в ремонт выключателя фидера продольного электроснабжения.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0519FD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60 мин</w:t>
      </w:r>
      <w:r w:rsidRPr="000519F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0519FD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Default="000519FD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1E5F33" w:rsidRP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1. Карнаух, Н. Н.  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</w:t>
      </w:r>
      <w:hyperlink r:id="rId13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https://urait.ru/bcode/489608</w:t>
        </w:r>
      </w:hyperlink>
      <w:r w:rsidRPr="000519F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2. Киселев, Г.Г. Правила технической эксплуатации и инструкции по безопасности движения : учебное пособие / Г. Г. Киселев, С. В. Коркина. — Самара : СамГУПС, 2018. — 102 с. — Текст : электронный // Лань : электронно-библиотечная система. — URL: </w:t>
      </w:r>
      <w:hyperlink r:id="rId14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https://e.lanbook.com/book/130444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3. Приказ Минтранса России от 21.12.2010 N 286 (ред. от 25.12.2018) "Об утверждении Правил технической эксплуатации железных дорог Российской Федерации" (Зарегистрировано в Минюсте России 28.01.2011 N 19627) — Текст : электронный // </w:t>
      </w:r>
      <w:hyperlink r:id="rId15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6.Тесленко, И. М. Расследование несчастных случаев на производстве : учебное пособие / И. М. Тесленко. — Москва : УМЦ ЖДТ, 2022. — 128 с.  — ISBN 978-5-907479-22-7. — Текст : электронный // УМЦ ЖДТ : электронная библиотека. — URL : </w:t>
      </w:r>
      <w:hyperlink r:id="rId16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http://umczdt.ru/books/1029/260736/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7. Техническая эксплуатация железнодорожного транспорта и безопасность движения : учебное пособие / А. В. Сугоровский, В. П. Федоров, Р. Р. Ахмедов, К. И. Максимов. — Санкт-Петербург : ПГУПС, [б. г.]. — Часть 3 : Техническая эксплуатация железнодорожного транспорта и безопасность движения — 2019. — 54 с. — ISBN 978-5-7641-1232-9. — Текст : электронный // Лань : электронно-библиотечная система. — URL: </w:t>
      </w:r>
      <w:hyperlink r:id="rId17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https://e.lanbook.com/book/153611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8. Трудовой кодекс Российской Федерации от 30.12.2001 N 197-ФЗ (ред. от 25.02.2022) (с изм. и доп., вступ. в силу с 01.03.2022) — Текст : электронный // </w:t>
      </w:r>
      <w:hyperlink r:id="rId18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http://www.consultant.ru/document/cons_doc_LAW_34683/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D026C5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0519FD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</w:tcPr>
          <w:p w:rsidR="000519FD" w:rsidRPr="000519FD" w:rsidRDefault="000519FD" w:rsidP="000519F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Pr="0048413E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 xml:space="preserve">13.02.07 </w:t>
      </w:r>
      <w:r w:rsidR="00410E41">
        <w:rPr>
          <w:rFonts w:ascii="Times New Roman" w:hAnsi="Times New Roman"/>
          <w:sz w:val="24"/>
          <w:szCs w:val="24"/>
          <w:u w:val="single"/>
          <w:lang w:eastAsia="ru-RU"/>
        </w:rPr>
        <w:t xml:space="preserve">Электроснабжение 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843"/>
        <w:gridCol w:w="1874"/>
        <w:gridCol w:w="3627"/>
        <w:gridCol w:w="169"/>
        <w:gridCol w:w="1681"/>
        <w:gridCol w:w="269"/>
      </w:tblGrid>
      <w:tr w:rsidR="001E5F33" w:rsidRPr="0048413E" w:rsidTr="000519FD">
        <w:trPr>
          <w:trHeight w:val="932"/>
        </w:trPr>
        <w:tc>
          <w:tcPr>
            <w:tcW w:w="3825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0519FD">
              <w:rPr>
                <w:rFonts w:ascii="Times New Roman" w:hAnsi="Times New Roman"/>
              </w:rPr>
              <w:t>МДК 02.01 Устройство и техническое обслуживание электрических подстанций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0519FD" w:rsidRPr="000519FD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gridSpan w:val="3"/>
            <w:vMerge w:val="restart"/>
          </w:tcPr>
          <w:p w:rsidR="000519FD" w:rsidRPr="000519FD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 0</w:t>
            </w:r>
            <w:r w:rsidRPr="00E52991">
              <w:rPr>
                <w:rFonts w:ascii="Times New Roman" w:hAnsi="Times New Roman"/>
              </w:rPr>
              <w:t>2</w:t>
            </w:r>
            <w:r w:rsidRPr="00AE02D4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Устройство и техническое обслуживание сетей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FE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FE59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МДК.02.03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УП.0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(электромонтажная)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="000519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профилю специальности)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19" w:rsidRDefault="00307C19">
      <w:pPr>
        <w:spacing w:after="0" w:line="240" w:lineRule="auto"/>
      </w:pPr>
      <w:r>
        <w:separator/>
      </w:r>
    </w:p>
  </w:endnote>
  <w:endnote w:type="continuationSeparator" w:id="0">
    <w:p w:rsidR="00307C19" w:rsidRDefault="003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5" w:rsidRDefault="00251DFA">
    <w:pPr>
      <w:pStyle w:val="af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5985" w:rsidRDefault="00FE5985">
                          <w:pPr>
                            <w:pStyle w:val="af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35E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a+tAEAADcDAAAOAAAAZHJzL2Uyb0RvYy54bWysUsFu1DAQvSPxD5bvXWfTqirRZqtWFQip&#10;AqTCB3gde2MReyzb3WSP3PkF/oEDB278QvpHjJ3stqK3ioszzjy/mTdvVpeD6chO+qDB1nS5KCiR&#10;VkCj7bamXz6/PbmgJERuG96BlTXdy0Av169frXpXyRJa6BrpCZLYUPWupm2MrmIsiFYaHhbgpMWk&#10;Am94xKvfssbzHtlNx8qiOGc9+MZ5EDIE/HszJek68yslRfyoVJCRdDXF3mI+fT436WTrFa+2nrtW&#10;i7kN/oIuDNcWix6pbnjk5N7rZ1RGCw8BVFwIMAyU0kJmDahmWfyj5q7lTmYtOJzgjmMK/49WfNh9&#10;8kQ3NS0psdygReOP8ef4a/wz/n749vCdnKUZ9S5UCL1zCI7DNQzoddYb3C2IrwEh7AlmehAQnWYy&#10;KG/SF9USfIg27I+jl0MkAn+W5cV5gRmBqeWbs9NltoY9PnY+xHcSDElBTT06mxvgu9sQU3leHSBz&#10;L1P51FUcNsMsYgPNHjV07y0OMS3EIfCHYHMIuBUt4KpMdSxc3UdQOtdKpBPTXAvdyS3Mm5Tsf3rP&#10;qMd9X/8F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OZ9mvr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FE5985" w:rsidRDefault="00FE5985">
                    <w:pPr>
                      <w:pStyle w:val="af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35E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19" w:rsidRDefault="00307C19">
      <w:pPr>
        <w:spacing w:after="0" w:line="240" w:lineRule="auto"/>
      </w:pPr>
      <w:r>
        <w:separator/>
      </w:r>
    </w:p>
  </w:footnote>
  <w:footnote w:type="continuationSeparator" w:id="0">
    <w:p w:rsidR="00307C19" w:rsidRDefault="00307C19">
      <w:pPr>
        <w:spacing w:after="0" w:line="240" w:lineRule="auto"/>
      </w:pPr>
      <w:r>
        <w:continuationSeparator/>
      </w:r>
    </w:p>
  </w:footnote>
  <w:footnote w:id="1">
    <w:p w:rsidR="00FE5985" w:rsidRDefault="00FE5985" w:rsidP="00D9236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2">
    <w:p w:rsidR="00FE5985" w:rsidRDefault="00FE5985" w:rsidP="000E78E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3">
    <w:p w:rsidR="00FE5985" w:rsidRDefault="00FE5985" w:rsidP="001E5F33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e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FE5985" w:rsidRDefault="00FE5985" w:rsidP="001E5F33">
      <w:pPr>
        <w:autoSpaceDE w:val="0"/>
        <w:autoSpaceDN w:val="0"/>
        <w:adjustRightInd w:val="0"/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2" w15:restartNumberingAfterBreak="0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 w15:restartNumberingAfterBreak="0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8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0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 w15:restartNumberingAfterBreak="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3" w15:restartNumberingAfterBreak="0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 w15:restartNumberingAfterBreak="0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 w15:restartNumberingAfterBreak="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 w15:restartNumberingAfterBreak="0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6819"/>
    <w:multiLevelType w:val="hybridMultilevel"/>
    <w:tmpl w:val="4A08687A"/>
    <w:lvl w:ilvl="0" w:tplc="FB742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2" w15:restartNumberingAfterBreak="0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6" w15:restartNumberingAfterBreak="0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0" w15:restartNumberingAfterBreak="0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21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23"/>
  </w:num>
  <w:num w:numId="12">
    <w:abstractNumId w:val="25"/>
  </w:num>
  <w:num w:numId="13">
    <w:abstractNumId w:val="5"/>
  </w:num>
  <w:num w:numId="14">
    <w:abstractNumId w:val="24"/>
  </w:num>
  <w:num w:numId="15">
    <w:abstractNumId w:val="10"/>
  </w:num>
  <w:num w:numId="16">
    <w:abstractNumId w:val="7"/>
  </w:num>
  <w:num w:numId="17">
    <w:abstractNumId w:val="8"/>
  </w:num>
  <w:num w:numId="18">
    <w:abstractNumId w:val="12"/>
  </w:num>
  <w:num w:numId="19">
    <w:abstractNumId w:val="29"/>
  </w:num>
  <w:num w:numId="20">
    <w:abstractNumId w:val="0"/>
  </w:num>
  <w:num w:numId="21">
    <w:abstractNumId w:val="20"/>
  </w:num>
  <w:num w:numId="22">
    <w:abstractNumId w:val="27"/>
  </w:num>
  <w:num w:numId="23">
    <w:abstractNumId w:val="22"/>
  </w:num>
  <w:num w:numId="24">
    <w:abstractNumId w:val="15"/>
  </w:num>
  <w:num w:numId="25">
    <w:abstractNumId w:val="4"/>
  </w:num>
  <w:num w:numId="26">
    <w:abstractNumId w:val="11"/>
  </w:num>
  <w:num w:numId="27">
    <w:abstractNumId w:val="19"/>
  </w:num>
  <w:num w:numId="28">
    <w:abstractNumId w:val="30"/>
  </w:num>
  <w:num w:numId="29">
    <w:abstractNumId w:val="13"/>
  </w:num>
  <w:num w:numId="30">
    <w:abstractNumId w:val="26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1DFA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19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0E41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35EC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5985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B77883"/>
  <w15:docId w15:val="{B738CB0B-0F3F-4610-B7AC-E335011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link w:val="a9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Body Text Indent"/>
    <w:basedOn w:val="a0"/>
    <w:link w:val="aff0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0">
    <w:name w:val="Основной текст с отступом Знак"/>
    <w:basedOn w:val="a1"/>
    <w:link w:val="aff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89608" TargetMode="External"/><Relationship Id="rId18" Type="http://schemas.openxmlformats.org/officeDocument/2006/relationships/hyperlink" Target="http://www.consultant.ru/document/cons_doc_LAW_3468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.lanbook.com/book/153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1029/26073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30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5543-31DF-4A6A-AD3C-B016810C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16118</Words>
  <Characters>91878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Зам.дир. по учебно-производ. работе</cp:lastModifiedBy>
  <cp:revision>3</cp:revision>
  <cp:lastPrinted>2020-10-02T00:21:00Z</cp:lastPrinted>
  <dcterms:created xsi:type="dcterms:W3CDTF">2025-07-07T12:52:00Z</dcterms:created>
  <dcterms:modified xsi:type="dcterms:W3CDTF">2025-07-07T12:55:00Z</dcterms:modified>
</cp:coreProperties>
</file>