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A9" w:rsidRDefault="009B0FA8" w:rsidP="00781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EB3">
        <w:rPr>
          <w:rFonts w:ascii="Times New Roman" w:hAnsi="Times New Roman" w:cs="Times New Roman"/>
          <w:b/>
          <w:sz w:val="28"/>
          <w:szCs w:val="28"/>
        </w:rPr>
        <w:t>Примерный перечень вопросов для зачета</w:t>
      </w:r>
    </w:p>
    <w:p w:rsidR="00781EB3" w:rsidRPr="00781EB3" w:rsidRDefault="00781EB3" w:rsidP="00781EB3">
      <w:pPr>
        <w:pStyle w:val="a4"/>
        <w:kinsoku w:val="0"/>
        <w:overflowPunct w:val="0"/>
        <w:spacing w:before="155" w:line="350" w:lineRule="auto"/>
        <w:ind w:left="414" w:right="451"/>
        <w:jc w:val="center"/>
        <w:rPr>
          <w:rFonts w:eastAsiaTheme="minorHAnsi"/>
          <w:b/>
          <w:lang w:eastAsia="en-US"/>
        </w:rPr>
      </w:pPr>
      <w:bookmarkStart w:id="0" w:name="_GoBack"/>
      <w:r w:rsidRPr="00781EB3">
        <w:rPr>
          <w:rFonts w:eastAsiaTheme="minorHAnsi"/>
          <w:b/>
          <w:lang w:eastAsia="en-US"/>
        </w:rPr>
        <w:t xml:space="preserve">повышения квалификации рабочих по профессии </w:t>
      </w:r>
    </w:p>
    <w:p w:rsidR="00781EB3" w:rsidRPr="00781EB3" w:rsidRDefault="00781EB3" w:rsidP="00781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EB3">
        <w:rPr>
          <w:rFonts w:ascii="Times New Roman" w:hAnsi="Times New Roman" w:cs="Times New Roman"/>
          <w:b/>
          <w:sz w:val="28"/>
          <w:szCs w:val="28"/>
        </w:rPr>
        <w:t>оператор поста централизации</w:t>
      </w:r>
    </w:p>
    <w:bookmarkEnd w:id="0"/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Нормативная база: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Какими основными документами (ТРА станции, технологический процесс, инструкции) руководствуется оператор поста централизации при организации работы?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Прием смены: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Каков порядок приема дежурства оператором поста централизации? Что необходимо проверить на аппарате управления согласно описи?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Маршруты прохода: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такое маршруты служебного и технологического прохода по территории станции и почему их соблюдение обязательно?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Запреты на пути: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оператору запрещается пользоваться мобильным телефоном (не по технологии) и аудиоплеерами при нахождении на железнодорожных путях?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Сигнальный жилет: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Каковы требования к ношению сигнального жилета (исправность, маркировка, условия применения)?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Условия закрепления: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какой момент (до или после остановки) и до какой операции (до или после отцепки локомотива) производится закрепление вагонов тормозными башмаками?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Неисправность башмаков: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Перечислите признаки, по которым тормозной башмак признается неисправным и запрещенным к применению (трещины, износ, изгиб, состояние полоза).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Нормы закрепления: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 каких параметров (уклон, количество осей, нагрузка на ось) зависит расчетное количество тормозных башмаков для закрепления состава?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Установка башмака: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правильно уложить башмак под вагон (способ, техника безопасности, расстояние при накатывании)?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Категорический запрет: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запрещается подкладывать под колеса посторонние предметы вместо штатных башмаков или устанавливать башмак под движущийся состав?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Закрепление на ломаном профиле: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рассчитывается норма закрепления, если группа вагонов стоит на пути с ломанным профилем (разными уклонами)?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Извлечение башмака: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Каков порядок действий при заклинивании (выбивании) башмака из-под колес (применение крючка, запрет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подлезания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Охранные башмаки: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какой целью и в каких случаях применяются "охранные" башмаки (дополнительные башмаки с накатом колеса на полоз)?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Подготовка к зиме: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меры профилактики обморожения должен предпринять оператор перед выходом на улицу в сильный мороз (одежда, мази)? Почему нельзя касаться металла голыми руками?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Очистка стрелок: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Каков порядок очистки стрелочных переводов от снега и льда (ограждение места работы красным сигналом или фонарем, взаимодействие с ДСП)?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Видимость и слышимость: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дополнительные требования безопасности предъявляются к головному убору оператора зимой на путях (чтобы не ухудшать слышимость сигналов)?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Борьба с наледью: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Опишите действия оператора при проверке свободности стрелки от снега или льда (наличие зазора между остряком и рамным рельсом).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Особенности перевода: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Почему в снегопад при переводе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курбелем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стрелки могут возникнуть сложности, и какие меры необходимо предпринять для её очистки перед переводом?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Скользкие пути: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влияет обледенение рельсов (или замасленность) на нормы закрепления подвижного состава (увеличение норм)?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Неисправность СЦБ: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Каковы первые действия оператора при обнаружении неисправности устройств СЦБ (потеря контроля, ложная занятость) — кому доложить, куда записать?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Перевод </w:t>
      </w:r>
      <w:proofErr w:type="spellStart"/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курбелем</w:t>
      </w:r>
      <w:proofErr w:type="spellEnd"/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каком случае разрешается применять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курбель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перевода стрелки, и какова последовательность действий при переводе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курбелем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Выключение стрелки: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какой неисправности стрелка выключается из централизации с закладкой замка? Каков порядок запирания такой стрелки?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Отказ светофора: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организуется движение поездов (прием/отправление) при запрещающем показании входного или выходного светофора (по приказу ДСП)?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Восстановление контроля: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После перевода стрелки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курбелем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аппарате отсутствует контроль её положения. Каков порядок приготовления маршрута по такой стрелке?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Занятость пути: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индикация на табло показывает занятость пути, а визуально он свободен. Что должен сделать оператор (правила проверки свободности)?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Внезапный выход на путь: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Опишите алгоритм действий при внезапном ухудшении видимости (туман, метель) во время нахождения на путях.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Нарушение габарита: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Действия оператора при обнаружении негабаритного места или приближения негабаритного груза к токоведущим частям.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Электротравма</w:t>
      </w:r>
      <w:proofErr w:type="spellEnd"/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Особые правила безопасности при нахождении на электрифицированных путях (запрет приближаться к оборванным проводам, подниматься на крышу).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Маркировка ОГ: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знаки опасности и номера ООН должны быть нанесены на вагоны и контейнеры с опасными грузами?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Классификация: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Перечислите основные классы опасных грузов (взрывчатые, газы, ЛВЖ, едкие, радиоактивные).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Радиоактивные грузы: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Особенности перевозки грузов класса 7 (радиоактивные материалы) — требования к упаковке, транспортной категории.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Совместная перевозка: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такое "Совместная перевозка" (соседство разных классов опасности в одном вагоне/секции) — можно ли перевозить кислоты и ЛВЖ рядом?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Документы: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перевозочные документы (накладная, аварийная карточка) должны быть у машиниста или ДСП при перевозке опасного груза?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Определения: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Чем отличается "негабаритный груз" от "тяжеловесного груза" (превышение габарита погрузки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vs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превышение нагрузки на ось)?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Степени </w:t>
      </w:r>
      <w:proofErr w:type="spellStart"/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негабаритности</w:t>
      </w:r>
      <w:proofErr w:type="spellEnd"/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Какие существуют степени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негабаритности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(боковая, верхняя, нижняя,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сверхнегабаритность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Скорость пропуска: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изменяется скорость движения поезда (или маневров) при пропуске негабаритного груза по стрелочным переводам или между платформами?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Согласование: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Кем и как согласовывается возможность пропуска негабаритного груза по конкретному пути станции (проверка свободности габарита)?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части: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Из каких основных элементов состоит обычный одиночный стрелочный перевод (рамный рельс, остряк, крестовина,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усовик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контррельс)?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Нормальная работа: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Какие основные неисправности стрелочного перевода (прилегание остряка, зазор, просадка) запрещают его эксплуатацию?</w:t>
      </w:r>
    </w:p>
    <w:p w:rsid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Централизация: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работает централизованная стрелка (электропривод, блокировка, зависимость положений)? </w:t>
      </w:r>
    </w:p>
    <w:p w:rsidR="00781EB3" w:rsidRP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Проверка при неисправности: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оператор визуально проверяет правильность приготовления стрелочного перевода при отказе контроля? </w:t>
      </w:r>
    </w:p>
    <w:p w:rsidR="00781EB3" w:rsidRP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Порядок приема и сдачи дежурства</w:t>
      </w:r>
      <w:r w:rsidRPr="00781EB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781EB3" w:rsidRP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Порядок действий оператора поста централизации при экстремальных условиях погоды</w:t>
      </w:r>
      <w:r w:rsidRPr="00781EB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781EB3" w:rsidRP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Порядок перевода централизованных стрелок при маневровых передвижениях.</w:t>
      </w:r>
    </w:p>
    <w:p w:rsidR="00781EB3" w:rsidRP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Маркировка:</w:t>
      </w: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Как на схеме (пульт-табло) обозначается выключенная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стрелка или стрелка с искусственной разделкой маршрута? </w:t>
      </w:r>
    </w:p>
    <w:p w:rsidR="00781EB3" w:rsidRPr="00781EB3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Запреты: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оператору запрещается стоять между остряком и рамным рельсом или наступать на них?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81E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Назначение: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какой цели служат контрольные стрелочные замки (КЗ) на нецентрализованных или выключенных стрелках?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Зависимость: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какой системой сцеплен замок, чтобы машинист не мог открыть сигнал, если стрелка не заперта (зависимость между замком и сигналом)?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Виды замков: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чем разница между "закладкой" и "навесным замком" при запирании выключенной централизованной стрелки?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Запись в журнале: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оформляется неисправность устройств СЦБ в Журнале осмотра (форма ДУ-46), и кто должен расписаться (электромеханик СЦБ, ДСП)?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Вспомогательный перевод: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Когда применяется режим "вспомогательного перевода" стрелки, и чем он отличается от обычного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курбеля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 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Ложная занятость: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Действия оператора при ложной занятости рельсовой цепи (контроль "занято" при свободном пути) — разрешено ли открывать светофор?</w:t>
      </w:r>
    </w:p>
    <w:p w:rsidR="009B0FA8" w:rsidRPr="009B0FA8" w:rsidRDefault="009B0FA8" w:rsidP="00781EB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FA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Перевод спаренных стрелок:</w:t>
      </w:r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Особенности перевода </w:t>
      </w:r>
      <w:proofErr w:type="spellStart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курбелем</w:t>
      </w:r>
      <w:proofErr w:type="spellEnd"/>
      <w:r w:rsidRPr="009B0F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спаренных стрелок (стрелочной улицы) — можно ли перевести одну стрелку, не переведя вторую? </w:t>
      </w:r>
    </w:p>
    <w:p w:rsidR="009B0FA8" w:rsidRPr="009B0FA8" w:rsidRDefault="009B0FA8">
      <w:pPr>
        <w:rPr>
          <w:rFonts w:ascii="Times New Roman" w:hAnsi="Times New Roman" w:cs="Times New Roman"/>
          <w:sz w:val="28"/>
          <w:szCs w:val="28"/>
        </w:rPr>
      </w:pPr>
    </w:p>
    <w:sectPr w:rsidR="009B0FA8" w:rsidRPr="009B0FA8" w:rsidSect="00781E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2C8C"/>
    <w:multiLevelType w:val="hybridMultilevel"/>
    <w:tmpl w:val="4EC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06F8"/>
    <w:multiLevelType w:val="multilevel"/>
    <w:tmpl w:val="F1DC172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B04AA"/>
    <w:multiLevelType w:val="multilevel"/>
    <w:tmpl w:val="18A830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B7EC4"/>
    <w:multiLevelType w:val="multilevel"/>
    <w:tmpl w:val="1302A8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F62C2"/>
    <w:multiLevelType w:val="multilevel"/>
    <w:tmpl w:val="E68AEC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A71CC"/>
    <w:multiLevelType w:val="multilevel"/>
    <w:tmpl w:val="C6B4749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F2FF8"/>
    <w:multiLevelType w:val="multilevel"/>
    <w:tmpl w:val="0652CBA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E3592"/>
    <w:multiLevelType w:val="multilevel"/>
    <w:tmpl w:val="E0EEA18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C05B4"/>
    <w:multiLevelType w:val="multilevel"/>
    <w:tmpl w:val="DE448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5B3B17"/>
    <w:multiLevelType w:val="multilevel"/>
    <w:tmpl w:val="4B82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B7"/>
    <w:rsid w:val="00543D1B"/>
    <w:rsid w:val="00781EB3"/>
    <w:rsid w:val="009B0FA8"/>
    <w:rsid w:val="00A30DB7"/>
    <w:rsid w:val="00B0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BB84"/>
  <w15:chartTrackingRefBased/>
  <w15:docId w15:val="{6CDB838F-9538-4AFC-8D8F-E7EFD1FD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0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0F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0FA8"/>
    <w:rPr>
      <w:b/>
      <w:bCs/>
    </w:rPr>
  </w:style>
  <w:style w:type="paragraph" w:styleId="a4">
    <w:name w:val="Body Text"/>
    <w:basedOn w:val="a"/>
    <w:link w:val="a5"/>
    <w:uiPriority w:val="1"/>
    <w:semiHidden/>
    <w:unhideWhenUsed/>
    <w:qFormat/>
    <w:rsid w:val="00781E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781EB3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Евгеньевна Кушакова</dc:creator>
  <cp:keywords/>
  <dc:description/>
  <cp:lastModifiedBy>Светлана Евгеньевна Кушакова</cp:lastModifiedBy>
  <cp:revision>3</cp:revision>
  <dcterms:created xsi:type="dcterms:W3CDTF">2026-06-02T14:23:00Z</dcterms:created>
  <dcterms:modified xsi:type="dcterms:W3CDTF">2026-06-02T14:34:00Z</dcterms:modified>
</cp:coreProperties>
</file>